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22270" w14:textId="265357B9" w:rsidR="005E5E69" w:rsidRPr="00D84B94" w:rsidRDefault="00D84B94" w:rsidP="00D84B94">
      <w:pPr>
        <w:autoSpaceDE w:val="0"/>
        <w:autoSpaceDN w:val="0"/>
        <w:adjustRightInd w:val="0"/>
        <w:jc w:val="center"/>
        <w:rPr>
          <w:rFonts w:ascii="Arial" w:hAnsi="Arial" w:cs="Arial"/>
          <w:b/>
          <w:bCs/>
          <w:color w:val="000090"/>
          <w:sz w:val="20"/>
          <w:szCs w:val="20"/>
          <w:lang w:val="es-ES"/>
        </w:rPr>
      </w:pPr>
      <w:r w:rsidRPr="00D84B94">
        <w:rPr>
          <w:rFonts w:ascii="Arial" w:hAnsi="Arial" w:cs="Arial"/>
          <w:b/>
          <w:bCs/>
          <w:color w:val="000090"/>
          <w:sz w:val="20"/>
          <w:szCs w:val="20"/>
          <w:highlight w:val="yellow"/>
          <w:lang w:val="es-ES"/>
        </w:rPr>
        <w:t>CRONOLOGÍA CASO GURTEL</w:t>
      </w:r>
    </w:p>
    <w:p w14:paraId="37A1DC79" w14:textId="77777777" w:rsidR="00D84B94" w:rsidRDefault="00D84B94" w:rsidP="005E5E69">
      <w:pPr>
        <w:autoSpaceDE w:val="0"/>
        <w:autoSpaceDN w:val="0"/>
        <w:adjustRightInd w:val="0"/>
        <w:jc w:val="both"/>
        <w:rPr>
          <w:rFonts w:ascii="Arial" w:hAnsi="Arial" w:cs="Arial"/>
          <w:b/>
          <w:bCs/>
          <w:color w:val="000090"/>
          <w:sz w:val="20"/>
          <w:szCs w:val="20"/>
          <w:lang w:val="es-ES"/>
        </w:rPr>
      </w:pPr>
    </w:p>
    <w:p w14:paraId="326FC6E1" w14:textId="221843B0" w:rsidR="005E5E69" w:rsidRPr="00BB73A1" w:rsidRDefault="005E5E69" w:rsidP="005E5E69">
      <w:pPr>
        <w:autoSpaceDE w:val="0"/>
        <w:autoSpaceDN w:val="0"/>
        <w:adjustRightInd w:val="0"/>
        <w:jc w:val="both"/>
        <w:rPr>
          <w:rFonts w:ascii="Arial" w:hAnsi="Arial" w:cs="Arial"/>
          <w:bCs/>
          <w:color w:val="000090"/>
          <w:sz w:val="20"/>
          <w:szCs w:val="20"/>
          <w:lang w:val="es-ES"/>
        </w:rPr>
      </w:pPr>
      <w:r w:rsidRPr="005E5E69">
        <w:rPr>
          <w:rFonts w:ascii="Arial" w:hAnsi="Arial" w:cs="Arial"/>
          <w:b/>
          <w:bCs/>
          <w:color w:val="000090"/>
          <w:sz w:val="20"/>
          <w:szCs w:val="20"/>
          <w:lang w:val="es-ES"/>
        </w:rPr>
        <w:t>13.07.16</w:t>
      </w:r>
      <w:r>
        <w:rPr>
          <w:rFonts w:ascii="Arial" w:hAnsi="Arial" w:cs="Arial"/>
          <w:bCs/>
          <w:color w:val="000090"/>
          <w:sz w:val="20"/>
          <w:szCs w:val="20"/>
          <w:lang w:val="es-ES"/>
        </w:rPr>
        <w:t xml:space="preserve">. </w:t>
      </w:r>
      <w:r w:rsidRPr="00BB73A1">
        <w:rPr>
          <w:rFonts w:ascii="Arial" w:hAnsi="Arial" w:cs="Arial"/>
          <w:bCs/>
          <w:color w:val="000090"/>
          <w:sz w:val="20"/>
          <w:szCs w:val="20"/>
          <w:lang w:val="es-ES"/>
        </w:rPr>
        <w:t xml:space="preserve">Luis Bárcenas </w:t>
      </w:r>
      <w:r>
        <w:rPr>
          <w:rFonts w:ascii="Arial" w:hAnsi="Arial" w:cs="Arial"/>
          <w:bCs/>
          <w:color w:val="000090"/>
          <w:sz w:val="20"/>
          <w:szCs w:val="20"/>
          <w:lang w:val="es-ES"/>
        </w:rPr>
        <w:t xml:space="preserve">solicita </w:t>
      </w:r>
      <w:r w:rsidRPr="00BB73A1">
        <w:rPr>
          <w:rFonts w:ascii="Arial" w:hAnsi="Arial" w:cs="Arial"/>
          <w:bCs/>
          <w:color w:val="000090"/>
          <w:sz w:val="20"/>
          <w:szCs w:val="20"/>
          <w:lang w:val="es-ES"/>
        </w:rPr>
        <w:t>a la Sala de lo Penal de la Audiencia Nacional que cite a toda la cúpula histórica del PP para el juicio de la primera parte de la trama Gürtel. Tan sólo ha dejado fuera del listado de testigos a Mariano Rajoy, pero incluye a todos los demás secretarios generales con los que trabajó como gerente o tesorero.</w:t>
      </w:r>
    </w:p>
    <w:p w14:paraId="215A5915" w14:textId="77777777" w:rsidR="005E5E69" w:rsidRDefault="005E5E69" w:rsidP="005E5E69">
      <w:pPr>
        <w:autoSpaceDE w:val="0"/>
        <w:autoSpaceDN w:val="0"/>
        <w:adjustRightInd w:val="0"/>
        <w:jc w:val="both"/>
        <w:rPr>
          <w:rFonts w:ascii="Arial" w:hAnsi="Arial" w:cs="Arial"/>
          <w:bCs/>
          <w:color w:val="000090"/>
          <w:sz w:val="20"/>
          <w:szCs w:val="20"/>
          <w:lang w:val="es-ES"/>
        </w:rPr>
      </w:pPr>
    </w:p>
    <w:p w14:paraId="1CF5C1F9" w14:textId="5E34BF66" w:rsidR="005E5E69" w:rsidRDefault="005E5E69" w:rsidP="005E5E69">
      <w:pPr>
        <w:autoSpaceDE w:val="0"/>
        <w:autoSpaceDN w:val="0"/>
        <w:adjustRightInd w:val="0"/>
        <w:jc w:val="both"/>
        <w:rPr>
          <w:rFonts w:ascii="Arial" w:hAnsi="Arial" w:cs="Arial"/>
          <w:bCs/>
          <w:color w:val="000090"/>
          <w:sz w:val="20"/>
          <w:szCs w:val="20"/>
          <w:lang w:val="es-ES"/>
        </w:rPr>
      </w:pPr>
      <w:r w:rsidRPr="005E5E69">
        <w:rPr>
          <w:rFonts w:ascii="Arial" w:hAnsi="Arial" w:cs="Arial"/>
          <w:b/>
          <w:bCs/>
          <w:color w:val="000090"/>
          <w:sz w:val="20"/>
          <w:szCs w:val="20"/>
          <w:lang w:val="es-ES"/>
        </w:rPr>
        <w:t>07.07.16.</w:t>
      </w:r>
      <w:r w:rsidRPr="005E5E69">
        <w:rPr>
          <w:rFonts w:ascii="Arial" w:hAnsi="Arial" w:cs="Arial"/>
          <w:bCs/>
          <w:color w:val="000090"/>
          <w:sz w:val="20"/>
          <w:szCs w:val="20"/>
          <w:lang w:val="es-ES"/>
        </w:rPr>
        <w:t xml:space="preserve"> </w:t>
      </w:r>
      <w:r w:rsidRPr="005C483E">
        <w:rPr>
          <w:rFonts w:ascii="Arial" w:hAnsi="Arial" w:cs="Arial"/>
          <w:bCs/>
          <w:color w:val="000090"/>
          <w:sz w:val="20"/>
          <w:szCs w:val="20"/>
          <w:lang w:val="es-ES"/>
        </w:rPr>
        <w:t xml:space="preserve">La Sala Civil del Tribunal Supremo </w:t>
      </w:r>
      <w:r w:rsidR="00355EC5">
        <w:rPr>
          <w:rFonts w:ascii="Arial" w:hAnsi="Arial" w:cs="Arial"/>
          <w:bCs/>
          <w:color w:val="000090"/>
          <w:sz w:val="20"/>
          <w:szCs w:val="20"/>
          <w:lang w:val="es-ES"/>
        </w:rPr>
        <w:t>no</w:t>
      </w:r>
      <w:r w:rsidRPr="005C483E">
        <w:rPr>
          <w:rFonts w:ascii="Arial" w:hAnsi="Arial" w:cs="Arial"/>
          <w:bCs/>
          <w:color w:val="000090"/>
          <w:sz w:val="20"/>
          <w:szCs w:val="20"/>
          <w:lang w:val="es-ES"/>
        </w:rPr>
        <w:t xml:space="preserve"> ha admitido a trámite, por "carencia de fundamento", el recurso que Luis Bárcenas presentó contra la sentencia que la Audiencia Provincial de Toledo dictó contra él. El extesorero también fue condenado a "cesar en la intromisión ilegítima" en el honor de Cospedal, por lo que no podrá volver a decir que percibió sobresueldos en dinero negro.</w:t>
      </w:r>
      <w:r w:rsidR="00355EC5">
        <w:rPr>
          <w:rFonts w:ascii="Arial" w:hAnsi="Arial" w:cs="Arial"/>
          <w:bCs/>
          <w:color w:val="000090"/>
          <w:sz w:val="20"/>
          <w:szCs w:val="20"/>
          <w:lang w:val="es-ES"/>
        </w:rPr>
        <w:t xml:space="preserve"> </w:t>
      </w:r>
      <w:r w:rsidRPr="005C483E">
        <w:rPr>
          <w:rFonts w:ascii="Arial" w:hAnsi="Arial" w:cs="Arial"/>
          <w:bCs/>
          <w:color w:val="000090"/>
          <w:sz w:val="20"/>
          <w:szCs w:val="20"/>
          <w:lang w:val="es-ES"/>
        </w:rPr>
        <w:t xml:space="preserve">La Audiencia concluyó que fue Bárcenas “o persona de su orden (en referencia al abogado Jorge </w:t>
      </w:r>
      <w:r w:rsidR="00580625" w:rsidRPr="005C483E">
        <w:rPr>
          <w:rFonts w:ascii="Arial" w:hAnsi="Arial" w:cs="Arial"/>
          <w:bCs/>
          <w:color w:val="000090"/>
          <w:sz w:val="20"/>
          <w:szCs w:val="20"/>
          <w:lang w:val="es-ES"/>
        </w:rPr>
        <w:t>Trías</w:t>
      </w:r>
      <w:r w:rsidRPr="005C483E">
        <w:rPr>
          <w:rFonts w:ascii="Arial" w:hAnsi="Arial" w:cs="Arial"/>
          <w:bCs/>
          <w:color w:val="000090"/>
          <w:sz w:val="20"/>
          <w:szCs w:val="20"/>
          <w:lang w:val="es-ES"/>
        </w:rPr>
        <w:t>) quien entregó los papeles al diario El País porque, si nadie más que él tuvo en su poder los papeles una vez que le fueron devueltos por el Trías tras su examen […] y el demandado se ha reunido con periodistas y colaboradores de El País en varias ocasiones antes de la aparición de la publicación de los papeles, llevándolos siempre consigo en esas reuniones, y si además, su postura jurídico-política se beneficia con la publicación de los referidos papeles, y no da razón convincente de otra posibilidad siquiera, el hecho que se trata de demostrar debe darse por acreditado conforme a las reglas del criterio humano”.</w:t>
      </w:r>
    </w:p>
    <w:p w14:paraId="5BD266C9" w14:textId="77777777" w:rsidR="00C5733B" w:rsidRDefault="00C5733B" w:rsidP="005E5E69">
      <w:pPr>
        <w:autoSpaceDE w:val="0"/>
        <w:autoSpaceDN w:val="0"/>
        <w:adjustRightInd w:val="0"/>
        <w:jc w:val="both"/>
        <w:rPr>
          <w:rFonts w:ascii="Arial" w:hAnsi="Arial" w:cs="Arial"/>
          <w:bCs/>
          <w:color w:val="000090"/>
          <w:sz w:val="20"/>
          <w:szCs w:val="20"/>
          <w:lang w:val="es-ES"/>
        </w:rPr>
      </w:pPr>
    </w:p>
    <w:p w14:paraId="64645D36" w14:textId="77777777" w:rsidR="00C5733B" w:rsidRDefault="00C5733B" w:rsidP="00C5733B">
      <w:pPr>
        <w:autoSpaceDE w:val="0"/>
        <w:autoSpaceDN w:val="0"/>
        <w:adjustRightInd w:val="0"/>
        <w:jc w:val="both"/>
        <w:rPr>
          <w:rFonts w:ascii="Arial" w:hAnsi="Arial" w:cs="Arial"/>
          <w:bCs/>
          <w:color w:val="000090"/>
          <w:sz w:val="20"/>
          <w:szCs w:val="20"/>
          <w:lang w:val="es-ES"/>
        </w:rPr>
      </w:pPr>
      <w:r w:rsidRPr="005F6ED8">
        <w:rPr>
          <w:rFonts w:ascii="Arial" w:hAnsi="Arial" w:cs="Arial"/>
          <w:b/>
          <w:bCs/>
          <w:color w:val="000090"/>
          <w:sz w:val="20"/>
          <w:szCs w:val="20"/>
          <w:lang w:val="es-ES"/>
        </w:rPr>
        <w:t>06.07.16</w:t>
      </w:r>
      <w:r>
        <w:rPr>
          <w:rFonts w:ascii="Arial" w:hAnsi="Arial" w:cs="Arial"/>
          <w:bCs/>
          <w:color w:val="000090"/>
          <w:sz w:val="20"/>
          <w:szCs w:val="20"/>
          <w:lang w:val="es-ES"/>
        </w:rPr>
        <w:t xml:space="preserve">. La Fiscalía Anticorrupción solicita </w:t>
      </w:r>
      <w:r w:rsidRPr="00787EB5">
        <w:rPr>
          <w:rFonts w:ascii="Arial" w:hAnsi="Arial" w:cs="Arial"/>
          <w:bCs/>
          <w:color w:val="000090"/>
          <w:sz w:val="20"/>
          <w:szCs w:val="20"/>
          <w:lang w:val="es-ES"/>
        </w:rPr>
        <w:t>que Suiza mantenga bloqueados los 47 millones de euros de media docena de investigados del caso Gürtel. El escrito dirigido al juez José de La Mata responde a la petición de las autoridades helvéticas de que se les aclarase si las cuentas, bloqueadas desde hace años, debían seguir en esa situación. Se trata de fondos que afectan a los acusados Luis Bárcenas, Francisco Correa, Pablo Crespo y Cesar Tomás Martín Morales.</w:t>
      </w:r>
    </w:p>
    <w:p w14:paraId="31BE1625" w14:textId="77777777" w:rsidR="00C5733B" w:rsidRPr="005C483E" w:rsidRDefault="00C5733B" w:rsidP="005E5E69">
      <w:pPr>
        <w:autoSpaceDE w:val="0"/>
        <w:autoSpaceDN w:val="0"/>
        <w:adjustRightInd w:val="0"/>
        <w:jc w:val="both"/>
        <w:rPr>
          <w:rFonts w:ascii="Arial" w:hAnsi="Arial" w:cs="Arial"/>
          <w:bCs/>
          <w:color w:val="000090"/>
          <w:sz w:val="20"/>
          <w:szCs w:val="20"/>
          <w:lang w:val="es-ES"/>
        </w:rPr>
      </w:pPr>
    </w:p>
    <w:p w14:paraId="5496BC34" w14:textId="300815CE" w:rsidR="005E5E69" w:rsidRPr="005C483E" w:rsidRDefault="00355EC5" w:rsidP="005E5E69">
      <w:pPr>
        <w:autoSpaceDE w:val="0"/>
        <w:autoSpaceDN w:val="0"/>
        <w:adjustRightInd w:val="0"/>
        <w:jc w:val="both"/>
        <w:rPr>
          <w:rFonts w:ascii="Arial" w:hAnsi="Arial" w:cs="Arial"/>
          <w:bCs/>
          <w:color w:val="000090"/>
          <w:sz w:val="20"/>
          <w:szCs w:val="20"/>
          <w:lang w:val="es-ES"/>
        </w:rPr>
      </w:pPr>
      <w:r>
        <w:rPr>
          <w:rFonts w:ascii="Arial" w:hAnsi="Arial" w:cs="Arial"/>
          <w:b/>
          <w:bCs/>
          <w:color w:val="000090"/>
          <w:sz w:val="20"/>
          <w:szCs w:val="20"/>
          <w:lang w:val="es-ES"/>
        </w:rPr>
        <w:t xml:space="preserve">05.07.16. </w:t>
      </w:r>
      <w:r w:rsidRPr="005F6ED8">
        <w:rPr>
          <w:rFonts w:ascii="Arial" w:hAnsi="Arial" w:cs="Arial"/>
          <w:bCs/>
          <w:color w:val="000090"/>
          <w:sz w:val="20"/>
          <w:szCs w:val="20"/>
          <w:lang w:val="es-ES"/>
        </w:rPr>
        <w:t>Se ha hecho publico que</w:t>
      </w:r>
      <w:r>
        <w:rPr>
          <w:rFonts w:ascii="Arial" w:hAnsi="Arial" w:cs="Arial"/>
          <w:b/>
          <w:bCs/>
          <w:color w:val="000090"/>
          <w:sz w:val="20"/>
          <w:szCs w:val="20"/>
          <w:lang w:val="es-ES"/>
        </w:rPr>
        <w:t xml:space="preserve"> </w:t>
      </w:r>
      <w:r>
        <w:rPr>
          <w:rFonts w:ascii="Arial" w:hAnsi="Arial" w:cs="Arial"/>
          <w:bCs/>
          <w:color w:val="000090"/>
          <w:sz w:val="20"/>
          <w:szCs w:val="20"/>
          <w:lang w:val="es-ES"/>
        </w:rPr>
        <w:t xml:space="preserve">el </w:t>
      </w:r>
      <w:r w:rsidR="005E5E69" w:rsidRPr="005C483E">
        <w:rPr>
          <w:rFonts w:ascii="Arial" w:hAnsi="Arial" w:cs="Arial"/>
          <w:bCs/>
          <w:color w:val="000090"/>
          <w:sz w:val="20"/>
          <w:szCs w:val="20"/>
          <w:lang w:val="es-ES"/>
        </w:rPr>
        <w:t>Ministerio de</w:t>
      </w:r>
      <w:r>
        <w:rPr>
          <w:rFonts w:ascii="Arial" w:hAnsi="Arial" w:cs="Arial"/>
          <w:bCs/>
          <w:color w:val="000090"/>
          <w:sz w:val="20"/>
          <w:szCs w:val="20"/>
          <w:lang w:val="es-ES"/>
        </w:rPr>
        <w:t xml:space="preserve"> Justicia de Suiza</w:t>
      </w:r>
      <w:r w:rsidR="005F6ED8">
        <w:rPr>
          <w:rFonts w:ascii="Arial" w:hAnsi="Arial" w:cs="Arial"/>
          <w:bCs/>
          <w:color w:val="000090"/>
          <w:sz w:val="20"/>
          <w:szCs w:val="20"/>
          <w:lang w:val="es-ES"/>
        </w:rPr>
        <w:t>, tras 15 meses en resolver,</w:t>
      </w:r>
      <w:r>
        <w:rPr>
          <w:rFonts w:ascii="Arial" w:hAnsi="Arial" w:cs="Arial"/>
          <w:bCs/>
          <w:color w:val="000090"/>
          <w:sz w:val="20"/>
          <w:szCs w:val="20"/>
          <w:lang w:val="es-ES"/>
        </w:rPr>
        <w:t xml:space="preserve"> ha resuelto </w:t>
      </w:r>
      <w:r w:rsidR="005E5E69" w:rsidRPr="005C483E">
        <w:rPr>
          <w:rFonts w:ascii="Arial" w:hAnsi="Arial" w:cs="Arial"/>
          <w:bCs/>
          <w:color w:val="000090"/>
          <w:sz w:val="20"/>
          <w:szCs w:val="20"/>
          <w:lang w:val="es-ES"/>
        </w:rPr>
        <w:t>permitir a la justicia española el uso de los datos aportados por las comisiones rogatorias en el caso Gürtel para probar los delitos de defraudación fiscal presuntamente cometidos por Luis Bárcenas y los otros cinco acusados en la trama: Francisco Correa, Pablo Crespo, Alberto López Viejo, Guillermo Ortega y Arturo González Panero.</w:t>
      </w:r>
    </w:p>
    <w:p w14:paraId="35BEF3BA" w14:textId="77777777" w:rsidR="005E5E69" w:rsidRPr="005C483E" w:rsidRDefault="005E5E69" w:rsidP="005E5E69">
      <w:pPr>
        <w:autoSpaceDE w:val="0"/>
        <w:autoSpaceDN w:val="0"/>
        <w:adjustRightInd w:val="0"/>
        <w:jc w:val="both"/>
        <w:rPr>
          <w:rFonts w:ascii="Arial" w:hAnsi="Arial" w:cs="Arial"/>
          <w:bCs/>
          <w:color w:val="000090"/>
          <w:sz w:val="20"/>
          <w:szCs w:val="20"/>
          <w:lang w:val="es-ES"/>
        </w:rPr>
      </w:pPr>
    </w:p>
    <w:p w14:paraId="0F8A3814" w14:textId="738C708B" w:rsidR="005E5E69" w:rsidRDefault="00CE4497" w:rsidP="005E5E69">
      <w:pPr>
        <w:autoSpaceDE w:val="0"/>
        <w:autoSpaceDN w:val="0"/>
        <w:adjustRightInd w:val="0"/>
        <w:jc w:val="both"/>
        <w:rPr>
          <w:rFonts w:ascii="Arial" w:hAnsi="Arial" w:cs="Arial"/>
          <w:bCs/>
          <w:color w:val="000090"/>
          <w:sz w:val="20"/>
          <w:szCs w:val="20"/>
          <w:lang w:val="es-ES"/>
        </w:rPr>
      </w:pPr>
      <w:r w:rsidRPr="00C5733B">
        <w:rPr>
          <w:rFonts w:ascii="Arial" w:hAnsi="Arial" w:cs="Arial"/>
          <w:b/>
          <w:bCs/>
          <w:color w:val="000090"/>
          <w:sz w:val="20"/>
          <w:szCs w:val="20"/>
          <w:lang w:val="es-ES"/>
        </w:rPr>
        <w:t>30.06.16</w:t>
      </w:r>
      <w:r>
        <w:rPr>
          <w:rFonts w:ascii="Arial" w:hAnsi="Arial" w:cs="Arial"/>
          <w:bCs/>
          <w:color w:val="000090"/>
          <w:sz w:val="20"/>
          <w:szCs w:val="20"/>
          <w:lang w:val="es-ES"/>
        </w:rPr>
        <w:t xml:space="preserve">. </w:t>
      </w:r>
      <w:r w:rsidR="005E5E69" w:rsidRPr="005C483E">
        <w:rPr>
          <w:rFonts w:ascii="Arial" w:hAnsi="Arial" w:cs="Arial"/>
          <w:bCs/>
          <w:color w:val="000090"/>
          <w:sz w:val="20"/>
          <w:szCs w:val="20"/>
          <w:lang w:val="es-ES"/>
        </w:rPr>
        <w:t xml:space="preserve">El juez </w:t>
      </w:r>
      <w:r>
        <w:rPr>
          <w:rFonts w:ascii="Arial" w:hAnsi="Arial" w:cs="Arial"/>
          <w:bCs/>
          <w:color w:val="000090"/>
          <w:sz w:val="20"/>
          <w:szCs w:val="20"/>
          <w:lang w:val="es-ES"/>
        </w:rPr>
        <w:t>José de la Mata dicta</w:t>
      </w:r>
      <w:r w:rsidR="005E5E69" w:rsidRPr="005C483E">
        <w:rPr>
          <w:rFonts w:ascii="Arial" w:hAnsi="Arial" w:cs="Arial"/>
          <w:bCs/>
          <w:color w:val="000090"/>
          <w:sz w:val="20"/>
          <w:szCs w:val="20"/>
          <w:lang w:val="es-ES"/>
        </w:rPr>
        <w:t xml:space="preserve"> la apertura de juicio oral contra el exalcalde de la localidad madrileña de Boadilla del Monte, Arturo González Panero, conocido como el Albondiguilla y otras 26 personas por los contratos adjudicados a la trama Gürtel en la localidad madrileña.</w:t>
      </w:r>
    </w:p>
    <w:p w14:paraId="32AF4C85" w14:textId="77777777" w:rsidR="00C5733B" w:rsidRDefault="00C5733B" w:rsidP="00C5733B">
      <w:pPr>
        <w:autoSpaceDE w:val="0"/>
        <w:autoSpaceDN w:val="0"/>
        <w:adjustRightInd w:val="0"/>
        <w:jc w:val="both"/>
        <w:rPr>
          <w:rFonts w:ascii="Arial" w:hAnsi="Arial" w:cs="Arial"/>
          <w:b/>
          <w:bCs/>
          <w:color w:val="000090"/>
          <w:sz w:val="20"/>
          <w:szCs w:val="20"/>
          <w:lang w:val="es-ES"/>
        </w:rPr>
      </w:pPr>
    </w:p>
    <w:p w14:paraId="45284631" w14:textId="77777777" w:rsidR="00C5733B" w:rsidRDefault="00C5733B" w:rsidP="00C5733B">
      <w:pPr>
        <w:autoSpaceDE w:val="0"/>
        <w:autoSpaceDN w:val="0"/>
        <w:adjustRightInd w:val="0"/>
        <w:jc w:val="both"/>
        <w:rPr>
          <w:rFonts w:ascii="Arial" w:hAnsi="Arial" w:cs="Arial"/>
          <w:bCs/>
          <w:color w:val="000090"/>
          <w:sz w:val="20"/>
          <w:szCs w:val="20"/>
          <w:lang w:val="es-ES"/>
        </w:rPr>
      </w:pPr>
      <w:r w:rsidRPr="00CF687E">
        <w:rPr>
          <w:rFonts w:ascii="Arial" w:hAnsi="Arial" w:cs="Arial"/>
          <w:b/>
          <w:bCs/>
          <w:color w:val="000090"/>
          <w:sz w:val="20"/>
          <w:szCs w:val="20"/>
          <w:lang w:val="es-ES"/>
        </w:rPr>
        <w:t>29.06.16</w:t>
      </w:r>
      <w:r>
        <w:rPr>
          <w:rFonts w:ascii="Arial" w:hAnsi="Arial" w:cs="Arial"/>
          <w:bCs/>
          <w:color w:val="000090"/>
          <w:sz w:val="20"/>
          <w:szCs w:val="20"/>
          <w:lang w:val="es-ES"/>
        </w:rPr>
        <w:t xml:space="preserve">. </w:t>
      </w:r>
      <w:r w:rsidRPr="005C483E">
        <w:rPr>
          <w:rFonts w:ascii="Arial" w:hAnsi="Arial" w:cs="Arial"/>
          <w:bCs/>
          <w:color w:val="000090"/>
          <w:sz w:val="20"/>
          <w:szCs w:val="20"/>
          <w:lang w:val="es-ES"/>
        </w:rPr>
        <w:t>Ricardo Costa</w:t>
      </w:r>
      <w:r>
        <w:rPr>
          <w:rFonts w:ascii="Arial" w:hAnsi="Arial" w:cs="Arial"/>
          <w:bCs/>
          <w:color w:val="000090"/>
          <w:sz w:val="20"/>
          <w:szCs w:val="20"/>
          <w:lang w:val="es-ES"/>
        </w:rPr>
        <w:t>, ex Secretario General del PP en la C. Valenciana en su escrito de defensa de la PS 1-2 y 6</w:t>
      </w:r>
      <w:r w:rsidRPr="005C483E">
        <w:rPr>
          <w:rFonts w:ascii="Arial" w:hAnsi="Arial" w:cs="Arial"/>
          <w:bCs/>
          <w:color w:val="000090"/>
          <w:sz w:val="20"/>
          <w:szCs w:val="20"/>
          <w:lang w:val="es-ES"/>
        </w:rPr>
        <w:t xml:space="preserve"> alega que sus delitos electorales están prescritos p</w:t>
      </w:r>
      <w:r>
        <w:rPr>
          <w:rFonts w:ascii="Arial" w:hAnsi="Arial" w:cs="Arial"/>
          <w:bCs/>
          <w:color w:val="000090"/>
          <w:sz w:val="20"/>
          <w:szCs w:val="20"/>
          <w:lang w:val="es-ES"/>
        </w:rPr>
        <w:t>ara no sentarse en el banquillo</w:t>
      </w:r>
      <w:r w:rsidRPr="005C483E">
        <w:rPr>
          <w:rFonts w:ascii="Arial" w:hAnsi="Arial" w:cs="Arial"/>
          <w:bCs/>
          <w:color w:val="000090"/>
          <w:sz w:val="20"/>
          <w:szCs w:val="20"/>
          <w:lang w:val="es-ES"/>
        </w:rPr>
        <w:t xml:space="preserve">. El juez instructor le considera autor de dos presuntos delitos electorales y otro de falsificación continuada en documento mercantil. </w:t>
      </w:r>
    </w:p>
    <w:p w14:paraId="279A8FEC" w14:textId="77777777" w:rsidR="00C5733B" w:rsidRDefault="00C5733B" w:rsidP="00C5733B">
      <w:pPr>
        <w:autoSpaceDE w:val="0"/>
        <w:autoSpaceDN w:val="0"/>
        <w:adjustRightInd w:val="0"/>
        <w:jc w:val="both"/>
        <w:rPr>
          <w:rFonts w:ascii="Arial" w:hAnsi="Arial" w:cs="Arial"/>
          <w:bCs/>
          <w:color w:val="000090"/>
          <w:sz w:val="20"/>
          <w:szCs w:val="20"/>
          <w:lang w:val="es-ES"/>
        </w:rPr>
      </w:pPr>
    </w:p>
    <w:p w14:paraId="06489767" w14:textId="77777777" w:rsidR="00C5733B" w:rsidRPr="005C483E" w:rsidRDefault="00C5733B" w:rsidP="00C5733B">
      <w:pPr>
        <w:autoSpaceDE w:val="0"/>
        <w:autoSpaceDN w:val="0"/>
        <w:adjustRightInd w:val="0"/>
        <w:jc w:val="both"/>
        <w:rPr>
          <w:rFonts w:ascii="Arial" w:hAnsi="Arial" w:cs="Arial"/>
          <w:bCs/>
          <w:color w:val="000090"/>
          <w:sz w:val="20"/>
          <w:szCs w:val="20"/>
          <w:lang w:val="es-ES"/>
        </w:rPr>
      </w:pPr>
      <w:r w:rsidRPr="00F96404">
        <w:rPr>
          <w:rFonts w:ascii="Arial" w:hAnsi="Arial" w:cs="Arial"/>
          <w:b/>
          <w:bCs/>
          <w:color w:val="000090"/>
          <w:sz w:val="20"/>
          <w:szCs w:val="20"/>
          <w:lang w:val="es-ES"/>
        </w:rPr>
        <w:t>29.06.16</w:t>
      </w:r>
      <w:r>
        <w:rPr>
          <w:rFonts w:ascii="Arial" w:hAnsi="Arial" w:cs="Arial"/>
          <w:bCs/>
          <w:color w:val="000090"/>
          <w:sz w:val="20"/>
          <w:szCs w:val="20"/>
          <w:lang w:val="es-ES"/>
        </w:rPr>
        <w:t xml:space="preserve">. </w:t>
      </w:r>
      <w:r w:rsidRPr="005C483E">
        <w:rPr>
          <w:rFonts w:ascii="Arial" w:hAnsi="Arial" w:cs="Arial"/>
          <w:bCs/>
          <w:color w:val="000090"/>
          <w:sz w:val="20"/>
          <w:szCs w:val="20"/>
          <w:lang w:val="es-ES"/>
        </w:rPr>
        <w:t>El extesorero del PP Álvaro Lapuerta, de 87 años, ha pasado un nuevo examen médico ante los forenses de la Audiencia Nacional que tendrán que informar si su estado de salud, física y mental, le permiten asistir al juicio por las actividades de la trama Gürtel (primera parte entre 1999 y 2005) que se celebrara en los primeros días del mes de Octubre</w:t>
      </w:r>
      <w:r>
        <w:rPr>
          <w:rFonts w:ascii="Arial" w:hAnsi="Arial" w:cs="Arial"/>
          <w:bCs/>
          <w:color w:val="000090"/>
          <w:sz w:val="20"/>
          <w:szCs w:val="20"/>
          <w:lang w:val="es-ES"/>
        </w:rPr>
        <w:t>. E</w:t>
      </w:r>
      <w:r w:rsidRPr="005C483E">
        <w:rPr>
          <w:rFonts w:ascii="Arial" w:hAnsi="Arial" w:cs="Arial"/>
          <w:bCs/>
          <w:color w:val="000090"/>
          <w:sz w:val="20"/>
          <w:szCs w:val="20"/>
          <w:lang w:val="es-ES"/>
        </w:rPr>
        <w:t>l resultado de ese estudio evidencia un deterioro agravado de su situación que empeoro el pasado año cuando sufrió una caída en su domicilio con hemorragias cerebrales.</w:t>
      </w:r>
    </w:p>
    <w:p w14:paraId="29E4EB50" w14:textId="77777777" w:rsidR="00C5733B" w:rsidRPr="000F0ECA" w:rsidRDefault="00C5733B" w:rsidP="00C5733B">
      <w:pPr>
        <w:autoSpaceDE w:val="0"/>
        <w:autoSpaceDN w:val="0"/>
        <w:adjustRightInd w:val="0"/>
        <w:jc w:val="both"/>
        <w:rPr>
          <w:rFonts w:ascii="Arial" w:hAnsi="Arial" w:cs="Arial"/>
          <w:bCs/>
          <w:color w:val="000090"/>
          <w:sz w:val="20"/>
          <w:szCs w:val="20"/>
          <w:lang w:val="es-ES"/>
        </w:rPr>
      </w:pPr>
    </w:p>
    <w:p w14:paraId="7F2A88A7" w14:textId="351F4A44" w:rsidR="001E6467" w:rsidRDefault="001E6467" w:rsidP="00B300B9">
      <w:pPr>
        <w:jc w:val="both"/>
        <w:rPr>
          <w:rFonts w:ascii="Arial" w:hAnsi="Arial"/>
          <w:color w:val="000090"/>
          <w:sz w:val="20"/>
          <w:szCs w:val="20"/>
        </w:rPr>
      </w:pPr>
      <w:r w:rsidRPr="001D6421">
        <w:rPr>
          <w:rFonts w:ascii="Arial" w:hAnsi="Arial"/>
          <w:b/>
          <w:color w:val="000090"/>
          <w:sz w:val="20"/>
          <w:szCs w:val="20"/>
        </w:rPr>
        <w:t>23.06.16</w:t>
      </w:r>
      <w:r w:rsidRPr="001E6467">
        <w:rPr>
          <w:rFonts w:ascii="Arial" w:hAnsi="Arial"/>
          <w:color w:val="000090"/>
          <w:sz w:val="20"/>
          <w:szCs w:val="20"/>
        </w:rPr>
        <w:t>. El juez De la Mata abre juicio oral para la PS 4. Visita del Papa a Valencia</w:t>
      </w:r>
    </w:p>
    <w:p w14:paraId="1DC95C5E" w14:textId="77777777" w:rsidR="001E6467" w:rsidRDefault="001E6467" w:rsidP="00B300B9">
      <w:pPr>
        <w:jc w:val="both"/>
        <w:rPr>
          <w:rFonts w:ascii="Arial" w:hAnsi="Arial"/>
          <w:color w:val="000090"/>
          <w:sz w:val="20"/>
          <w:szCs w:val="20"/>
        </w:rPr>
      </w:pPr>
    </w:p>
    <w:p w14:paraId="762FB347" w14:textId="57A92D79" w:rsidR="00B93891" w:rsidRDefault="009F70BF" w:rsidP="00B93891">
      <w:pPr>
        <w:autoSpaceDE w:val="0"/>
        <w:autoSpaceDN w:val="0"/>
        <w:adjustRightInd w:val="0"/>
        <w:jc w:val="both"/>
        <w:rPr>
          <w:rFonts w:ascii="Arial" w:hAnsi="Arial" w:cs="Arial"/>
          <w:bCs/>
          <w:color w:val="000090"/>
          <w:sz w:val="20"/>
          <w:szCs w:val="20"/>
          <w:lang w:val="es-ES"/>
        </w:rPr>
      </w:pPr>
      <w:r w:rsidRPr="009F70BF">
        <w:rPr>
          <w:rFonts w:ascii="Arial" w:hAnsi="Arial" w:cs="Arial"/>
          <w:b/>
          <w:bCs/>
          <w:color w:val="000090"/>
          <w:sz w:val="20"/>
          <w:szCs w:val="20"/>
          <w:lang w:val="es-ES"/>
        </w:rPr>
        <w:t>21.06.16</w:t>
      </w:r>
      <w:r>
        <w:rPr>
          <w:rFonts w:ascii="Arial" w:hAnsi="Arial" w:cs="Arial"/>
          <w:bCs/>
          <w:color w:val="000090"/>
          <w:sz w:val="20"/>
          <w:szCs w:val="20"/>
          <w:lang w:val="es-ES"/>
        </w:rPr>
        <w:t xml:space="preserve">. </w:t>
      </w:r>
      <w:r w:rsidR="00633987">
        <w:rPr>
          <w:rFonts w:ascii="Arial" w:hAnsi="Arial" w:cs="Arial"/>
          <w:bCs/>
          <w:color w:val="000090"/>
          <w:sz w:val="20"/>
          <w:szCs w:val="20"/>
          <w:lang w:val="es-ES"/>
        </w:rPr>
        <w:t>En su escrito de defensa, e</w:t>
      </w:r>
      <w:r w:rsidR="00B93891" w:rsidRPr="00CD6AC5">
        <w:rPr>
          <w:rFonts w:ascii="Arial" w:hAnsi="Arial" w:cs="Arial"/>
          <w:bCs/>
          <w:color w:val="000090"/>
          <w:sz w:val="20"/>
          <w:szCs w:val="20"/>
          <w:lang w:val="es-ES"/>
        </w:rPr>
        <w:t>l ex director general de la Policía, ex conseller y ex presidente de las Cortes Valencianas, Juan Cotino, ha señalado a la Santa Sede y al cardenal Agustín García-</w:t>
      </w:r>
      <w:proofErr w:type="spellStart"/>
      <w:r w:rsidR="00B93891" w:rsidRPr="00CD6AC5">
        <w:rPr>
          <w:rFonts w:ascii="Arial" w:hAnsi="Arial" w:cs="Arial"/>
          <w:bCs/>
          <w:color w:val="000090"/>
          <w:sz w:val="20"/>
          <w:szCs w:val="20"/>
          <w:lang w:val="es-ES"/>
        </w:rPr>
        <w:t>Gasco</w:t>
      </w:r>
      <w:proofErr w:type="spellEnd"/>
      <w:r w:rsidR="00B93891" w:rsidRPr="00CD6AC5">
        <w:rPr>
          <w:rFonts w:ascii="Arial" w:hAnsi="Arial" w:cs="Arial"/>
          <w:bCs/>
          <w:color w:val="000090"/>
          <w:sz w:val="20"/>
          <w:szCs w:val="20"/>
          <w:lang w:val="es-ES"/>
        </w:rPr>
        <w:t xml:space="preserve">, quien falleció en 2011 en Roma, como los responsables del acuerdo por el que Radiotelevisió Valenciana (RTVV) se quedó con la señal de la retransmisión de la visita del Papa, un evento por el que la trama Gürtel cobró 7,4 millones de euros pese a que el servicio se valoró en poco más de tres. </w:t>
      </w:r>
    </w:p>
    <w:p w14:paraId="0D901960" w14:textId="77777777" w:rsidR="00AB0F03" w:rsidRDefault="00AB0F03" w:rsidP="001E6467">
      <w:pPr>
        <w:jc w:val="both"/>
        <w:rPr>
          <w:rFonts w:ascii="Arial" w:hAnsi="Arial"/>
          <w:color w:val="000090"/>
          <w:sz w:val="20"/>
          <w:szCs w:val="20"/>
        </w:rPr>
      </w:pPr>
    </w:p>
    <w:p w14:paraId="55112735" w14:textId="77777777" w:rsidR="00C5733B" w:rsidRDefault="00C5733B" w:rsidP="00AB0F03">
      <w:pPr>
        <w:autoSpaceDE w:val="0"/>
        <w:autoSpaceDN w:val="0"/>
        <w:adjustRightInd w:val="0"/>
        <w:jc w:val="both"/>
        <w:rPr>
          <w:rFonts w:ascii="Arial" w:hAnsi="Arial" w:cs="Arial"/>
          <w:b/>
          <w:bCs/>
          <w:color w:val="000090"/>
          <w:sz w:val="20"/>
          <w:szCs w:val="20"/>
          <w:lang w:val="es-ES"/>
        </w:rPr>
      </w:pPr>
    </w:p>
    <w:p w14:paraId="0E1A114C" w14:textId="77777777" w:rsidR="00C5733B" w:rsidRDefault="00C5733B" w:rsidP="00AB0F03">
      <w:pPr>
        <w:autoSpaceDE w:val="0"/>
        <w:autoSpaceDN w:val="0"/>
        <w:adjustRightInd w:val="0"/>
        <w:jc w:val="both"/>
        <w:rPr>
          <w:rFonts w:ascii="Arial" w:hAnsi="Arial" w:cs="Arial"/>
          <w:b/>
          <w:bCs/>
          <w:color w:val="000090"/>
          <w:sz w:val="20"/>
          <w:szCs w:val="20"/>
          <w:lang w:val="es-ES"/>
        </w:rPr>
      </w:pPr>
    </w:p>
    <w:p w14:paraId="07EF83AD" w14:textId="77777777" w:rsidR="00C5733B" w:rsidRPr="000F0ECA" w:rsidRDefault="00C5733B" w:rsidP="00C5733B">
      <w:pPr>
        <w:autoSpaceDE w:val="0"/>
        <w:autoSpaceDN w:val="0"/>
        <w:adjustRightInd w:val="0"/>
        <w:jc w:val="both"/>
        <w:rPr>
          <w:rFonts w:ascii="Arial" w:hAnsi="Arial" w:cs="Arial"/>
          <w:bCs/>
          <w:color w:val="000090"/>
          <w:sz w:val="20"/>
          <w:szCs w:val="20"/>
          <w:lang w:val="es-ES"/>
        </w:rPr>
      </w:pPr>
      <w:r w:rsidRPr="00CF687E">
        <w:rPr>
          <w:rFonts w:ascii="Arial" w:hAnsi="Arial" w:cs="Arial"/>
          <w:b/>
          <w:bCs/>
          <w:color w:val="000090"/>
          <w:sz w:val="20"/>
          <w:szCs w:val="20"/>
          <w:lang w:val="es-ES"/>
        </w:rPr>
        <w:t>20.06.16</w:t>
      </w:r>
      <w:r>
        <w:rPr>
          <w:rFonts w:ascii="Arial" w:hAnsi="Arial" w:cs="Arial"/>
          <w:bCs/>
          <w:color w:val="000090"/>
          <w:sz w:val="20"/>
          <w:szCs w:val="20"/>
          <w:lang w:val="es-ES"/>
        </w:rPr>
        <w:t xml:space="preserve">. </w:t>
      </w:r>
      <w:r w:rsidRPr="000F0ECA">
        <w:rPr>
          <w:rFonts w:ascii="Arial" w:hAnsi="Arial" w:cs="Arial"/>
          <w:bCs/>
          <w:color w:val="000090"/>
          <w:sz w:val="20"/>
          <w:szCs w:val="20"/>
          <w:lang w:val="es-ES"/>
        </w:rPr>
        <w:t xml:space="preserve">Rosario Silva Lapuerta, hermana de la jefa de los abogados del Estado y sobrina del </w:t>
      </w:r>
      <w:r w:rsidRPr="000F0ECA">
        <w:rPr>
          <w:rFonts w:ascii="Arial" w:hAnsi="Arial" w:cs="Arial"/>
          <w:bCs/>
          <w:color w:val="000090"/>
          <w:sz w:val="20"/>
          <w:szCs w:val="20"/>
          <w:lang w:val="es-ES"/>
        </w:rPr>
        <w:lastRenderedPageBreak/>
        <w:t xml:space="preserve">extesorero ‘popular’, </w:t>
      </w:r>
      <w:r>
        <w:rPr>
          <w:rFonts w:ascii="Arial" w:hAnsi="Arial" w:cs="Arial"/>
          <w:bCs/>
          <w:color w:val="000090"/>
          <w:sz w:val="20"/>
          <w:szCs w:val="20"/>
          <w:lang w:val="es-ES"/>
        </w:rPr>
        <w:t>donó dinero a</w:t>
      </w:r>
      <w:r w:rsidRPr="000F0ECA">
        <w:rPr>
          <w:rFonts w:ascii="Arial" w:hAnsi="Arial" w:cs="Arial"/>
          <w:bCs/>
          <w:color w:val="000090"/>
          <w:sz w:val="20"/>
          <w:szCs w:val="20"/>
          <w:lang w:val="es-ES"/>
        </w:rPr>
        <w:t xml:space="preserve"> Génova al menos entre los años 2008 y 2011</w:t>
      </w:r>
    </w:p>
    <w:p w14:paraId="04A6A408" w14:textId="77777777" w:rsidR="00C5733B" w:rsidRDefault="00C5733B" w:rsidP="00AB0F03">
      <w:pPr>
        <w:autoSpaceDE w:val="0"/>
        <w:autoSpaceDN w:val="0"/>
        <w:adjustRightInd w:val="0"/>
        <w:jc w:val="both"/>
        <w:rPr>
          <w:rFonts w:ascii="Arial" w:hAnsi="Arial" w:cs="Arial"/>
          <w:b/>
          <w:bCs/>
          <w:color w:val="000090"/>
          <w:sz w:val="20"/>
          <w:szCs w:val="20"/>
          <w:lang w:val="es-ES"/>
        </w:rPr>
      </w:pPr>
    </w:p>
    <w:p w14:paraId="3B1BF4AC" w14:textId="77777777" w:rsidR="00AB0F03" w:rsidRPr="00BE77C0" w:rsidRDefault="00AB0F03" w:rsidP="00AB0F03">
      <w:pPr>
        <w:autoSpaceDE w:val="0"/>
        <w:autoSpaceDN w:val="0"/>
        <w:adjustRightInd w:val="0"/>
        <w:jc w:val="both"/>
        <w:rPr>
          <w:rFonts w:ascii="Arial" w:hAnsi="Arial" w:cs="Arial"/>
          <w:bCs/>
          <w:color w:val="000090"/>
          <w:sz w:val="20"/>
          <w:szCs w:val="20"/>
          <w:lang w:val="es-ES"/>
        </w:rPr>
      </w:pPr>
      <w:r w:rsidRPr="009F70BF">
        <w:rPr>
          <w:rFonts w:ascii="Arial" w:hAnsi="Arial" w:cs="Arial"/>
          <w:b/>
          <w:bCs/>
          <w:color w:val="000090"/>
          <w:sz w:val="20"/>
          <w:szCs w:val="20"/>
          <w:lang w:val="es-ES"/>
        </w:rPr>
        <w:t>20.06.16</w:t>
      </w:r>
      <w:r>
        <w:rPr>
          <w:rFonts w:ascii="Arial" w:hAnsi="Arial" w:cs="Arial"/>
          <w:bCs/>
          <w:color w:val="000090"/>
          <w:sz w:val="20"/>
          <w:szCs w:val="20"/>
          <w:lang w:val="es-ES"/>
        </w:rPr>
        <w:t xml:space="preserve">. </w:t>
      </w:r>
      <w:r w:rsidRPr="00BE77C0">
        <w:rPr>
          <w:rFonts w:ascii="Arial" w:hAnsi="Arial" w:cs="Arial"/>
          <w:bCs/>
          <w:color w:val="000090"/>
          <w:sz w:val="20"/>
          <w:szCs w:val="20"/>
          <w:lang w:val="es-ES"/>
        </w:rPr>
        <w:t>El ex gerente del Partido Popular, Cristóbal Páez, procesado en la causa donde se investiga la Caja B, ha solicitado al titular del Juzgado de Instrucción Número 5 de la Audiencia Nacional, el juez José de la Mata, que le desbloquee 2.584 euros de sus cuentas al mes para atender a gastos cotidianos de su vida diaria y que, además, le deje acceder a otros 1.840 euros como pago único para comprar billetes de avión desde Argentina a España o poder hacer frente a posibles urgencias médicas.</w:t>
      </w:r>
    </w:p>
    <w:p w14:paraId="653B9DA7" w14:textId="77777777" w:rsidR="00AB0F03" w:rsidRDefault="00AB0F03" w:rsidP="00AB0F03">
      <w:pPr>
        <w:autoSpaceDE w:val="0"/>
        <w:autoSpaceDN w:val="0"/>
        <w:adjustRightInd w:val="0"/>
        <w:jc w:val="both"/>
        <w:rPr>
          <w:rFonts w:ascii="Arial" w:hAnsi="Arial" w:cs="Arial"/>
          <w:b/>
          <w:bCs/>
          <w:color w:val="000090"/>
          <w:sz w:val="20"/>
          <w:szCs w:val="20"/>
          <w:lang w:val="es-ES"/>
        </w:rPr>
      </w:pPr>
    </w:p>
    <w:p w14:paraId="297785BD" w14:textId="77777777" w:rsidR="00AB0F03" w:rsidRDefault="00AB0F03" w:rsidP="00AB0F03">
      <w:pPr>
        <w:autoSpaceDE w:val="0"/>
        <w:autoSpaceDN w:val="0"/>
        <w:adjustRightInd w:val="0"/>
        <w:jc w:val="both"/>
        <w:rPr>
          <w:rFonts w:ascii="Arial" w:hAnsi="Arial" w:cs="Arial"/>
          <w:bCs/>
          <w:color w:val="000090"/>
          <w:sz w:val="20"/>
          <w:szCs w:val="20"/>
          <w:lang w:val="es-ES"/>
        </w:rPr>
      </w:pPr>
      <w:r>
        <w:rPr>
          <w:rFonts w:ascii="Arial" w:hAnsi="Arial" w:cs="Arial"/>
          <w:b/>
          <w:bCs/>
          <w:color w:val="000090"/>
          <w:sz w:val="20"/>
          <w:szCs w:val="20"/>
          <w:lang w:val="es-ES"/>
        </w:rPr>
        <w:t xml:space="preserve">17.06.16. </w:t>
      </w:r>
      <w:r w:rsidRPr="005F6D0F">
        <w:rPr>
          <w:rFonts w:ascii="Arial" w:hAnsi="Arial" w:cs="Arial"/>
          <w:bCs/>
          <w:color w:val="000090"/>
          <w:sz w:val="20"/>
          <w:szCs w:val="20"/>
          <w:lang w:val="es-ES"/>
        </w:rPr>
        <w:t>La Audiencia Nacional admitió a trámite la recusación promovida contra los magistrados Concepción Espejel y Enrique López para formar parte del tribunal que juzgará a nueve acusados, entre ellos los presuntos líderes de la trama Gürtel Francisco Correa y Pablo Crespo, por irregularidades en las adjudicaciones concedidas que el Ayuntamiento de Jerez (Cádiz) a la red en el marco de la Feria Internacional de Turismo (Fitur) de 2004.</w:t>
      </w:r>
    </w:p>
    <w:p w14:paraId="76C942AA" w14:textId="77777777" w:rsidR="00AB0F03" w:rsidRDefault="00AB0F03" w:rsidP="00AB0F03">
      <w:pPr>
        <w:autoSpaceDE w:val="0"/>
        <w:autoSpaceDN w:val="0"/>
        <w:adjustRightInd w:val="0"/>
        <w:jc w:val="both"/>
        <w:rPr>
          <w:rFonts w:ascii="Arial" w:hAnsi="Arial" w:cs="Arial"/>
          <w:bCs/>
          <w:color w:val="000090"/>
          <w:sz w:val="20"/>
          <w:szCs w:val="20"/>
          <w:lang w:val="es-ES"/>
        </w:rPr>
      </w:pPr>
    </w:p>
    <w:p w14:paraId="421201E1" w14:textId="77777777" w:rsidR="00AB0F03" w:rsidRPr="0003031E" w:rsidRDefault="00AB0F03" w:rsidP="00AB0F03">
      <w:pPr>
        <w:autoSpaceDE w:val="0"/>
        <w:autoSpaceDN w:val="0"/>
        <w:adjustRightInd w:val="0"/>
        <w:jc w:val="both"/>
        <w:rPr>
          <w:rFonts w:ascii="Arial" w:hAnsi="Arial" w:cs="Arial"/>
          <w:bCs/>
          <w:color w:val="000090"/>
          <w:sz w:val="20"/>
          <w:szCs w:val="20"/>
          <w:lang w:val="es-ES"/>
        </w:rPr>
      </w:pPr>
      <w:r w:rsidRPr="00AB0F03">
        <w:rPr>
          <w:rFonts w:ascii="Arial" w:hAnsi="Arial" w:cs="Arial"/>
          <w:b/>
          <w:bCs/>
          <w:color w:val="000090"/>
          <w:sz w:val="20"/>
          <w:szCs w:val="20"/>
          <w:lang w:val="es-ES"/>
        </w:rPr>
        <w:t>15.06.16</w:t>
      </w:r>
      <w:r>
        <w:rPr>
          <w:rFonts w:ascii="Arial" w:hAnsi="Arial" w:cs="Arial"/>
          <w:bCs/>
          <w:color w:val="000090"/>
          <w:sz w:val="20"/>
          <w:szCs w:val="20"/>
          <w:lang w:val="es-ES"/>
        </w:rPr>
        <w:t xml:space="preserve">. </w:t>
      </w:r>
      <w:r w:rsidRPr="0003031E">
        <w:rPr>
          <w:rFonts w:ascii="Arial" w:hAnsi="Arial" w:cs="Arial"/>
          <w:bCs/>
          <w:color w:val="000090"/>
          <w:sz w:val="20"/>
          <w:szCs w:val="20"/>
          <w:lang w:val="es-ES"/>
        </w:rPr>
        <w:t xml:space="preserve">El Ayuntamiento de Boadilla del Monte, </w:t>
      </w:r>
      <w:r>
        <w:rPr>
          <w:rFonts w:ascii="Arial" w:hAnsi="Arial" w:cs="Arial"/>
          <w:bCs/>
          <w:color w:val="000090"/>
          <w:sz w:val="20"/>
          <w:szCs w:val="20"/>
          <w:lang w:val="es-ES"/>
        </w:rPr>
        <w:t xml:space="preserve">gobernado por el </w:t>
      </w:r>
      <w:r w:rsidRPr="0003031E">
        <w:rPr>
          <w:rFonts w:ascii="Arial" w:hAnsi="Arial" w:cs="Arial"/>
          <w:bCs/>
          <w:color w:val="000090"/>
          <w:sz w:val="20"/>
          <w:szCs w:val="20"/>
          <w:lang w:val="es-ES"/>
        </w:rPr>
        <w:t xml:space="preserve">alcalde </w:t>
      </w:r>
      <w:r>
        <w:rPr>
          <w:rFonts w:ascii="Arial" w:hAnsi="Arial" w:cs="Arial"/>
          <w:bCs/>
          <w:color w:val="000090"/>
          <w:sz w:val="20"/>
          <w:szCs w:val="20"/>
          <w:lang w:val="es-ES"/>
        </w:rPr>
        <w:t>del PP</w:t>
      </w:r>
      <w:r w:rsidRPr="0003031E">
        <w:rPr>
          <w:rFonts w:ascii="Arial" w:hAnsi="Arial" w:cs="Arial"/>
          <w:bCs/>
          <w:color w:val="000090"/>
          <w:sz w:val="20"/>
          <w:szCs w:val="20"/>
          <w:lang w:val="es-ES"/>
        </w:rPr>
        <w:t xml:space="preserve"> Antonio González Terol, acusa a</w:t>
      </w:r>
      <w:r>
        <w:rPr>
          <w:rFonts w:ascii="Arial" w:hAnsi="Arial" w:cs="Arial"/>
          <w:bCs/>
          <w:color w:val="000090"/>
          <w:sz w:val="20"/>
          <w:szCs w:val="20"/>
          <w:lang w:val="es-ES"/>
        </w:rPr>
        <w:t>l PP</w:t>
      </w:r>
      <w:r w:rsidRPr="0003031E">
        <w:rPr>
          <w:rFonts w:ascii="Arial" w:hAnsi="Arial" w:cs="Arial"/>
          <w:bCs/>
          <w:color w:val="000090"/>
          <w:sz w:val="20"/>
          <w:szCs w:val="20"/>
          <w:lang w:val="es-ES"/>
        </w:rPr>
        <w:t xml:space="preserve"> de ser partícipe a título lucrativo de la pieza separada dedicada a este municipio dentro de la Gürtel, según el escrito de acusación presentado el pasado 9 de junio ante el juez que instruye el caso en la Audiencia Nacional, José de la Mata.</w:t>
      </w:r>
    </w:p>
    <w:p w14:paraId="47DEFE16" w14:textId="77777777" w:rsidR="00AB0F03" w:rsidRPr="00955A50" w:rsidRDefault="00AB0F03" w:rsidP="00AB0F03">
      <w:pPr>
        <w:autoSpaceDE w:val="0"/>
        <w:autoSpaceDN w:val="0"/>
        <w:adjustRightInd w:val="0"/>
        <w:jc w:val="both"/>
        <w:rPr>
          <w:rFonts w:ascii="Arial" w:hAnsi="Arial" w:cs="Arial"/>
          <w:bCs/>
          <w:color w:val="000090"/>
          <w:sz w:val="20"/>
          <w:szCs w:val="20"/>
          <w:lang w:val="es-ES"/>
        </w:rPr>
      </w:pPr>
    </w:p>
    <w:p w14:paraId="220F5A90" w14:textId="269C5E77" w:rsidR="00AB0F03" w:rsidRPr="005F6D0F" w:rsidRDefault="00AB0F03" w:rsidP="00AB0F03">
      <w:pPr>
        <w:autoSpaceDE w:val="0"/>
        <w:autoSpaceDN w:val="0"/>
        <w:adjustRightInd w:val="0"/>
        <w:jc w:val="both"/>
        <w:rPr>
          <w:rFonts w:ascii="Arial" w:hAnsi="Arial" w:cs="Arial"/>
          <w:bCs/>
          <w:color w:val="000090"/>
          <w:sz w:val="20"/>
          <w:szCs w:val="20"/>
          <w:lang w:val="es-ES"/>
        </w:rPr>
      </w:pPr>
      <w:r w:rsidRPr="00AB0F03">
        <w:rPr>
          <w:rFonts w:ascii="Arial" w:hAnsi="Arial" w:cs="Arial"/>
          <w:b/>
          <w:bCs/>
          <w:color w:val="000090"/>
          <w:sz w:val="20"/>
          <w:szCs w:val="20"/>
          <w:lang w:val="es-ES"/>
        </w:rPr>
        <w:t>15.06.16</w:t>
      </w:r>
      <w:r>
        <w:rPr>
          <w:rFonts w:ascii="Arial" w:hAnsi="Arial" w:cs="Arial"/>
          <w:bCs/>
          <w:color w:val="000090"/>
          <w:sz w:val="20"/>
          <w:szCs w:val="20"/>
          <w:lang w:val="es-ES"/>
        </w:rPr>
        <w:t xml:space="preserve">. La Consellera </w:t>
      </w:r>
      <w:r w:rsidRPr="00955A50">
        <w:rPr>
          <w:rFonts w:ascii="Arial" w:hAnsi="Arial" w:cs="Arial"/>
          <w:bCs/>
          <w:color w:val="000090"/>
          <w:sz w:val="20"/>
          <w:szCs w:val="20"/>
          <w:lang w:val="es-ES"/>
        </w:rPr>
        <w:t>de Sanidad valenciana</w:t>
      </w:r>
      <w:r>
        <w:rPr>
          <w:rFonts w:ascii="Arial" w:hAnsi="Arial" w:cs="Arial"/>
          <w:bCs/>
          <w:color w:val="000090"/>
          <w:sz w:val="20"/>
          <w:szCs w:val="20"/>
          <w:lang w:val="es-ES"/>
        </w:rPr>
        <w:t xml:space="preserve"> Carmen Montón</w:t>
      </w:r>
      <w:r w:rsidRPr="00955A50">
        <w:rPr>
          <w:rFonts w:ascii="Arial" w:hAnsi="Arial" w:cs="Arial"/>
          <w:bCs/>
          <w:color w:val="000090"/>
          <w:sz w:val="20"/>
          <w:szCs w:val="20"/>
          <w:lang w:val="es-ES"/>
        </w:rPr>
        <w:t xml:space="preserve"> ha denunciado ante la Fiscalía Anticorrupción presuntas irregularidades detectadas en la facturación del hospital provincial de Castellón por importe de 25 millones de euros.</w:t>
      </w:r>
      <w:r>
        <w:rPr>
          <w:rFonts w:ascii="Arial" w:hAnsi="Arial" w:cs="Arial"/>
          <w:bCs/>
          <w:color w:val="000090"/>
          <w:sz w:val="20"/>
          <w:szCs w:val="20"/>
          <w:lang w:val="es-ES"/>
        </w:rPr>
        <w:t xml:space="preserve"> </w:t>
      </w:r>
      <w:r w:rsidRPr="00955A50">
        <w:rPr>
          <w:rFonts w:ascii="Arial" w:hAnsi="Arial" w:cs="Arial"/>
          <w:bCs/>
          <w:color w:val="000090"/>
          <w:sz w:val="20"/>
          <w:szCs w:val="20"/>
          <w:lang w:val="es-ES"/>
        </w:rPr>
        <w:t>Más de dos terceras partes de los 25 millones de euros presuntamente desviados en el consorcio hospitalario corresponden a facturas emitidas por la empresa PIAF, involucrada en la i</w:t>
      </w:r>
      <w:r>
        <w:rPr>
          <w:rFonts w:ascii="Arial" w:hAnsi="Arial" w:cs="Arial"/>
          <w:bCs/>
          <w:color w:val="000090"/>
          <w:sz w:val="20"/>
          <w:szCs w:val="20"/>
          <w:lang w:val="es-ES"/>
        </w:rPr>
        <w:t>nvestigación de la trama Gürtel</w:t>
      </w:r>
    </w:p>
    <w:p w14:paraId="69527029" w14:textId="77777777" w:rsidR="00AB0F03" w:rsidRPr="005F6D0F" w:rsidRDefault="00AB0F03" w:rsidP="00AB0F03">
      <w:pPr>
        <w:autoSpaceDE w:val="0"/>
        <w:autoSpaceDN w:val="0"/>
        <w:adjustRightInd w:val="0"/>
        <w:jc w:val="both"/>
        <w:rPr>
          <w:rFonts w:ascii="Arial" w:hAnsi="Arial" w:cs="Arial"/>
          <w:bCs/>
          <w:color w:val="000090"/>
          <w:sz w:val="20"/>
          <w:szCs w:val="20"/>
          <w:lang w:val="es-ES"/>
        </w:rPr>
      </w:pPr>
    </w:p>
    <w:p w14:paraId="1AA5C032" w14:textId="77777777" w:rsidR="00AB0F03" w:rsidRPr="00A36515" w:rsidRDefault="00AB0F03" w:rsidP="00AB0F03">
      <w:pPr>
        <w:autoSpaceDE w:val="0"/>
        <w:autoSpaceDN w:val="0"/>
        <w:adjustRightInd w:val="0"/>
        <w:jc w:val="both"/>
        <w:rPr>
          <w:rFonts w:ascii="Arial" w:hAnsi="Arial" w:cs="Arial"/>
          <w:bCs/>
          <w:color w:val="000090"/>
          <w:sz w:val="20"/>
          <w:szCs w:val="20"/>
          <w:lang w:val="es-ES"/>
        </w:rPr>
      </w:pPr>
      <w:r w:rsidRPr="001D6421">
        <w:rPr>
          <w:rFonts w:ascii="Arial" w:hAnsi="Arial" w:cs="Arial"/>
          <w:b/>
          <w:bCs/>
          <w:color w:val="000090"/>
          <w:sz w:val="20"/>
          <w:szCs w:val="20"/>
          <w:lang w:val="es-ES"/>
        </w:rPr>
        <w:t>08.06.16</w:t>
      </w:r>
      <w:r>
        <w:rPr>
          <w:rFonts w:ascii="Arial" w:hAnsi="Arial" w:cs="Arial"/>
          <w:bCs/>
          <w:color w:val="000090"/>
          <w:sz w:val="20"/>
          <w:szCs w:val="20"/>
          <w:lang w:val="es-ES"/>
        </w:rPr>
        <w:t>. La Fiscalía apoya la nueva recusación contra Espejel y López en la PS Jerez. En su escrito plantea</w:t>
      </w:r>
      <w:r w:rsidRPr="00A36515">
        <w:rPr>
          <w:rFonts w:ascii="Arial" w:hAnsi="Arial" w:cs="Arial"/>
          <w:bCs/>
          <w:color w:val="000090"/>
          <w:sz w:val="20"/>
          <w:szCs w:val="20"/>
          <w:lang w:val="es-ES"/>
        </w:rPr>
        <w:t xml:space="preserve"> </w:t>
      </w:r>
      <w:r>
        <w:rPr>
          <w:rFonts w:ascii="Arial" w:hAnsi="Arial" w:cs="Arial"/>
          <w:bCs/>
          <w:color w:val="000090"/>
          <w:sz w:val="20"/>
          <w:szCs w:val="20"/>
          <w:lang w:val="es-ES"/>
        </w:rPr>
        <w:t xml:space="preserve">que </w:t>
      </w:r>
      <w:r w:rsidRPr="00A36515">
        <w:rPr>
          <w:rFonts w:ascii="Arial" w:hAnsi="Arial" w:cs="Arial"/>
          <w:bCs/>
          <w:color w:val="000090"/>
          <w:sz w:val="20"/>
          <w:szCs w:val="20"/>
          <w:lang w:val="es-ES"/>
        </w:rPr>
        <w:t>las dudas sobre “la citada exigencia de apariencia de imparcialidad y desinterés (..no…) puede ser sacrificada por cuestiones accidentales como encontrarnos ante una u otra Pieza Separada”.</w:t>
      </w:r>
    </w:p>
    <w:p w14:paraId="63CAF5D5" w14:textId="77777777" w:rsidR="00AB0F03" w:rsidRDefault="00AB0F03" w:rsidP="00AB0F03">
      <w:pPr>
        <w:autoSpaceDE w:val="0"/>
        <w:autoSpaceDN w:val="0"/>
        <w:adjustRightInd w:val="0"/>
        <w:jc w:val="both"/>
        <w:rPr>
          <w:rFonts w:ascii="Arial" w:hAnsi="Arial" w:cs="Arial"/>
          <w:bCs/>
          <w:color w:val="000090"/>
          <w:sz w:val="20"/>
          <w:szCs w:val="20"/>
          <w:lang w:val="es-ES"/>
        </w:rPr>
      </w:pPr>
      <w:r>
        <w:rPr>
          <w:rFonts w:ascii="Arial" w:hAnsi="Arial" w:cs="Arial"/>
          <w:bCs/>
          <w:color w:val="000090"/>
          <w:sz w:val="20"/>
          <w:szCs w:val="20"/>
          <w:lang w:val="es-ES"/>
        </w:rPr>
        <w:t xml:space="preserve">Añadiendo </w:t>
      </w:r>
      <w:r w:rsidRPr="00A36515">
        <w:rPr>
          <w:rFonts w:ascii="Arial" w:hAnsi="Arial" w:cs="Arial"/>
          <w:bCs/>
          <w:color w:val="000090"/>
          <w:sz w:val="20"/>
          <w:szCs w:val="20"/>
          <w:lang w:val="es-ES"/>
        </w:rPr>
        <w:t>que “resulta innegable que las distintas Piezas Separadas comparten (con el caso principal de la trama Gürtel) no solo autores, partícipes, “modus operandi”, estructuras empresariales y contactos con distintos cargos políticos (…) sino también medio de prueba”.</w:t>
      </w:r>
      <w:r>
        <w:rPr>
          <w:rFonts w:ascii="Arial" w:hAnsi="Arial" w:cs="Arial"/>
          <w:bCs/>
          <w:color w:val="000090"/>
          <w:sz w:val="20"/>
          <w:szCs w:val="20"/>
          <w:lang w:val="es-ES"/>
        </w:rPr>
        <w:t xml:space="preserve"> C</w:t>
      </w:r>
      <w:r w:rsidRPr="00A36515">
        <w:rPr>
          <w:rFonts w:ascii="Arial" w:hAnsi="Arial" w:cs="Arial"/>
          <w:bCs/>
          <w:color w:val="000090"/>
          <w:sz w:val="20"/>
          <w:szCs w:val="20"/>
          <w:lang w:val="es-ES"/>
        </w:rPr>
        <w:t xml:space="preserve">oncluye el </w:t>
      </w:r>
      <w:r>
        <w:rPr>
          <w:rFonts w:ascii="Arial" w:hAnsi="Arial" w:cs="Arial"/>
          <w:bCs/>
          <w:color w:val="000090"/>
          <w:sz w:val="20"/>
          <w:szCs w:val="20"/>
          <w:lang w:val="es-ES"/>
        </w:rPr>
        <w:t xml:space="preserve">MF que </w:t>
      </w:r>
      <w:r w:rsidRPr="00A36515">
        <w:rPr>
          <w:rFonts w:ascii="Arial" w:hAnsi="Arial" w:cs="Arial"/>
          <w:bCs/>
          <w:color w:val="000090"/>
          <w:sz w:val="20"/>
          <w:szCs w:val="20"/>
          <w:lang w:val="es-ES"/>
        </w:rPr>
        <w:t xml:space="preserve">“interesa que, tras la correspondiente tramitación, se admita la recusación formulada contra los </w:t>
      </w:r>
      <w:proofErr w:type="spellStart"/>
      <w:r w:rsidRPr="00A36515">
        <w:rPr>
          <w:rFonts w:ascii="Arial" w:hAnsi="Arial" w:cs="Arial"/>
          <w:bCs/>
          <w:color w:val="000090"/>
          <w:sz w:val="20"/>
          <w:szCs w:val="20"/>
          <w:lang w:val="es-ES"/>
        </w:rPr>
        <w:t>Ilmos</w:t>
      </w:r>
      <w:proofErr w:type="spellEnd"/>
      <w:r w:rsidRPr="00A36515">
        <w:rPr>
          <w:rFonts w:ascii="Arial" w:hAnsi="Arial" w:cs="Arial"/>
          <w:bCs/>
          <w:color w:val="000090"/>
          <w:sz w:val="20"/>
          <w:szCs w:val="20"/>
          <w:lang w:val="es-ES"/>
        </w:rPr>
        <w:t xml:space="preserve">. Sres. Magistrados D. Enrique López </w:t>
      </w:r>
      <w:proofErr w:type="spellStart"/>
      <w:r w:rsidRPr="00A36515">
        <w:rPr>
          <w:rFonts w:ascii="Arial" w:hAnsi="Arial" w:cs="Arial"/>
          <w:bCs/>
          <w:color w:val="000090"/>
          <w:sz w:val="20"/>
          <w:szCs w:val="20"/>
          <w:lang w:val="es-ES"/>
        </w:rPr>
        <w:t>López</w:t>
      </w:r>
      <w:proofErr w:type="spellEnd"/>
      <w:r w:rsidRPr="00A36515">
        <w:rPr>
          <w:rFonts w:ascii="Arial" w:hAnsi="Arial" w:cs="Arial"/>
          <w:bCs/>
          <w:color w:val="000090"/>
          <w:sz w:val="20"/>
          <w:szCs w:val="20"/>
          <w:lang w:val="es-ES"/>
        </w:rPr>
        <w:t xml:space="preserve"> y Dª Concepción Espejel Jorquera”. </w:t>
      </w:r>
    </w:p>
    <w:p w14:paraId="7C45EB01" w14:textId="77777777" w:rsidR="00AB0F03" w:rsidRPr="00FB178D" w:rsidRDefault="00AB0F03" w:rsidP="00AB0F03">
      <w:pPr>
        <w:autoSpaceDE w:val="0"/>
        <w:autoSpaceDN w:val="0"/>
        <w:adjustRightInd w:val="0"/>
        <w:jc w:val="both"/>
        <w:rPr>
          <w:rFonts w:ascii="Arial" w:hAnsi="Arial" w:cs="Arial"/>
          <w:bCs/>
          <w:color w:val="000090"/>
          <w:sz w:val="20"/>
          <w:szCs w:val="20"/>
          <w:lang w:val="es-ES"/>
        </w:rPr>
      </w:pPr>
    </w:p>
    <w:p w14:paraId="21558485" w14:textId="77777777" w:rsidR="00AB0F03" w:rsidRPr="00FB178D" w:rsidRDefault="00AB0F03" w:rsidP="00AB0F03">
      <w:pPr>
        <w:autoSpaceDE w:val="0"/>
        <w:autoSpaceDN w:val="0"/>
        <w:adjustRightInd w:val="0"/>
        <w:jc w:val="both"/>
        <w:rPr>
          <w:rFonts w:ascii="Arial" w:hAnsi="Arial" w:cs="Arial"/>
          <w:bCs/>
          <w:color w:val="000090"/>
          <w:sz w:val="20"/>
          <w:szCs w:val="20"/>
          <w:lang w:val="es-ES"/>
        </w:rPr>
      </w:pPr>
      <w:r w:rsidRPr="001D6421">
        <w:rPr>
          <w:rFonts w:ascii="Arial" w:hAnsi="Arial" w:cs="Arial"/>
          <w:b/>
          <w:bCs/>
          <w:color w:val="000090"/>
          <w:sz w:val="20"/>
          <w:szCs w:val="20"/>
          <w:lang w:val="es-ES"/>
        </w:rPr>
        <w:t>08.06.16.</w:t>
      </w:r>
      <w:r>
        <w:rPr>
          <w:rFonts w:ascii="Arial" w:hAnsi="Arial" w:cs="Arial"/>
          <w:bCs/>
          <w:color w:val="000090"/>
          <w:sz w:val="20"/>
          <w:szCs w:val="20"/>
          <w:lang w:val="es-ES"/>
        </w:rPr>
        <w:t xml:space="preserve"> </w:t>
      </w:r>
      <w:r w:rsidRPr="00FB178D">
        <w:rPr>
          <w:rFonts w:ascii="Arial" w:hAnsi="Arial" w:cs="Arial"/>
          <w:bCs/>
          <w:color w:val="000090"/>
          <w:sz w:val="20"/>
          <w:szCs w:val="20"/>
          <w:lang w:val="es-ES"/>
        </w:rPr>
        <w:t xml:space="preserve">La Audiencia Nacional </w:t>
      </w:r>
      <w:r>
        <w:rPr>
          <w:rFonts w:ascii="Arial" w:hAnsi="Arial" w:cs="Arial"/>
          <w:bCs/>
          <w:color w:val="000090"/>
          <w:sz w:val="20"/>
          <w:szCs w:val="20"/>
          <w:lang w:val="es-ES"/>
        </w:rPr>
        <w:t>rechaza</w:t>
      </w:r>
      <w:r w:rsidRPr="00FB178D">
        <w:rPr>
          <w:rFonts w:ascii="Arial" w:hAnsi="Arial" w:cs="Arial"/>
          <w:bCs/>
          <w:color w:val="000090"/>
          <w:sz w:val="20"/>
          <w:szCs w:val="20"/>
          <w:lang w:val="es-ES"/>
        </w:rPr>
        <w:t xml:space="preserve"> el recurso de reposición que el Partido Popular (PP) presentó contra la fianza civil de 1,2 millones de euros que el juez José de la Mata le impuso en su calidad de responsable civil subsidiario por financiarse presuntamente con una 'caja B', "desde 1990 hasta, al menos, el año 2008".</w:t>
      </w:r>
      <w:r>
        <w:rPr>
          <w:rFonts w:ascii="Arial" w:hAnsi="Arial" w:cs="Arial"/>
          <w:bCs/>
          <w:color w:val="000090"/>
          <w:sz w:val="20"/>
          <w:szCs w:val="20"/>
          <w:lang w:val="es-ES"/>
        </w:rPr>
        <w:t xml:space="preserve"> </w:t>
      </w:r>
      <w:r w:rsidRPr="00FB178D">
        <w:rPr>
          <w:rFonts w:ascii="Arial" w:hAnsi="Arial" w:cs="Arial"/>
          <w:bCs/>
          <w:color w:val="000090"/>
          <w:sz w:val="20"/>
          <w:szCs w:val="20"/>
          <w:lang w:val="es-ES"/>
        </w:rPr>
        <w:t>La letrada de la Ad</w:t>
      </w:r>
      <w:r>
        <w:rPr>
          <w:rFonts w:ascii="Arial" w:hAnsi="Arial" w:cs="Arial"/>
          <w:bCs/>
          <w:color w:val="000090"/>
          <w:sz w:val="20"/>
          <w:szCs w:val="20"/>
          <w:lang w:val="es-ES"/>
        </w:rPr>
        <w:t>ministración de Justicia dicta</w:t>
      </w:r>
      <w:r w:rsidRPr="00FB178D">
        <w:rPr>
          <w:rFonts w:ascii="Arial" w:hAnsi="Arial" w:cs="Arial"/>
          <w:bCs/>
          <w:color w:val="000090"/>
          <w:sz w:val="20"/>
          <w:szCs w:val="20"/>
          <w:lang w:val="es-ES"/>
        </w:rPr>
        <w:t xml:space="preserve"> un decreto en el que explica que las cuestiones que el PP trata de hacer valer a través de su recurso no se encuentran reflejadas en la propia resolución que impugnan y el error contable que alegan "a todas luces excede con mucho" el pronunciamiento que puede alcanzar el letrado.</w:t>
      </w:r>
    </w:p>
    <w:p w14:paraId="68C99F3B" w14:textId="77777777" w:rsidR="00AB0F03" w:rsidRDefault="00AB0F03" w:rsidP="00AB0F03">
      <w:pPr>
        <w:autoSpaceDE w:val="0"/>
        <w:autoSpaceDN w:val="0"/>
        <w:adjustRightInd w:val="0"/>
        <w:jc w:val="both"/>
        <w:rPr>
          <w:rFonts w:ascii="Arial" w:hAnsi="Arial" w:cs="Arial"/>
          <w:bCs/>
          <w:color w:val="000090"/>
          <w:sz w:val="20"/>
          <w:szCs w:val="20"/>
          <w:lang w:val="es-ES"/>
        </w:rPr>
      </w:pPr>
    </w:p>
    <w:p w14:paraId="19EE8E20" w14:textId="77777777" w:rsidR="00AB0F03" w:rsidRPr="00C7598B" w:rsidRDefault="00AB0F03" w:rsidP="00AB0F03">
      <w:pPr>
        <w:autoSpaceDE w:val="0"/>
        <w:autoSpaceDN w:val="0"/>
        <w:adjustRightInd w:val="0"/>
        <w:jc w:val="both"/>
        <w:rPr>
          <w:rFonts w:ascii="Arial" w:hAnsi="Arial" w:cs="Arial"/>
          <w:bCs/>
          <w:color w:val="000090"/>
          <w:sz w:val="20"/>
          <w:szCs w:val="20"/>
          <w:lang w:val="es-ES"/>
        </w:rPr>
      </w:pPr>
      <w:r>
        <w:rPr>
          <w:rFonts w:ascii="Arial" w:hAnsi="Arial" w:cs="Arial"/>
          <w:b/>
          <w:bCs/>
          <w:color w:val="000090"/>
          <w:sz w:val="20"/>
          <w:szCs w:val="20"/>
          <w:lang w:val="es-ES"/>
        </w:rPr>
        <w:t xml:space="preserve">06.06.16. </w:t>
      </w:r>
      <w:r w:rsidRPr="00C7598B">
        <w:rPr>
          <w:rFonts w:ascii="Arial" w:hAnsi="Arial" w:cs="Arial"/>
          <w:bCs/>
          <w:color w:val="000090"/>
          <w:sz w:val="20"/>
          <w:szCs w:val="20"/>
          <w:lang w:val="es-ES"/>
        </w:rPr>
        <w:t>El magistrado Ángel Hurtado, encuadrado en el sector conservador de la Audiencia Nacional, será finalmente el encargado de redactar la sentencia del llamado caso Bárcenas, sobre la caja b del PP. La letrada de la Administración de Justicia —antes secretaria judicial— de la Sección Segunda de lo Penal ha rechazado los recursos contra la designación de Hurtado como ponente de la sentencia que habían interpuesto varias acusaciones populares. La letrada Carmen Calvo considera que en el nombramiento de Hurtado no se vulneraron las normas de reparto de asuntos de la Audiencia Nacional, como sostenían las acusaciones recurrentes.</w:t>
      </w:r>
    </w:p>
    <w:p w14:paraId="6FCF267B" w14:textId="77777777" w:rsidR="00AB0F03" w:rsidRPr="00C7598B" w:rsidRDefault="00AB0F03" w:rsidP="00AB0F03">
      <w:pPr>
        <w:autoSpaceDE w:val="0"/>
        <w:autoSpaceDN w:val="0"/>
        <w:adjustRightInd w:val="0"/>
        <w:jc w:val="both"/>
        <w:rPr>
          <w:rFonts w:ascii="Arial" w:hAnsi="Arial" w:cs="Arial"/>
          <w:bCs/>
          <w:color w:val="000090"/>
          <w:sz w:val="20"/>
          <w:szCs w:val="20"/>
          <w:lang w:val="es-ES"/>
        </w:rPr>
      </w:pPr>
    </w:p>
    <w:p w14:paraId="79043A1C" w14:textId="77777777" w:rsidR="00AB0F03" w:rsidRPr="00251DB2" w:rsidRDefault="00AB0F03" w:rsidP="00AB0F03">
      <w:pPr>
        <w:autoSpaceDE w:val="0"/>
        <w:autoSpaceDN w:val="0"/>
        <w:adjustRightInd w:val="0"/>
        <w:jc w:val="both"/>
        <w:rPr>
          <w:rFonts w:ascii="Arial" w:hAnsi="Arial" w:cs="Arial"/>
          <w:bCs/>
          <w:color w:val="000090"/>
          <w:sz w:val="20"/>
          <w:szCs w:val="20"/>
          <w:lang w:val="es-ES"/>
        </w:rPr>
      </w:pPr>
      <w:r w:rsidRPr="009F70BF">
        <w:rPr>
          <w:rFonts w:ascii="Arial" w:hAnsi="Arial" w:cs="Arial"/>
          <w:b/>
          <w:bCs/>
          <w:color w:val="000090"/>
          <w:sz w:val="20"/>
          <w:szCs w:val="20"/>
          <w:lang w:val="es-ES"/>
        </w:rPr>
        <w:t>03.06.16</w:t>
      </w:r>
      <w:r>
        <w:rPr>
          <w:rFonts w:ascii="Arial" w:hAnsi="Arial" w:cs="Arial"/>
          <w:bCs/>
          <w:color w:val="000090"/>
          <w:sz w:val="20"/>
          <w:szCs w:val="20"/>
          <w:lang w:val="es-ES"/>
        </w:rPr>
        <w:t xml:space="preserve">. </w:t>
      </w:r>
      <w:r w:rsidRPr="00251DB2">
        <w:rPr>
          <w:rFonts w:ascii="Arial" w:hAnsi="Arial" w:cs="Arial"/>
          <w:bCs/>
          <w:color w:val="000090"/>
          <w:sz w:val="20"/>
          <w:szCs w:val="20"/>
          <w:lang w:val="es-ES"/>
        </w:rPr>
        <w:t>El Banco Popular avala la garantía de</w:t>
      </w:r>
      <w:r>
        <w:rPr>
          <w:rFonts w:ascii="Arial" w:hAnsi="Arial" w:cs="Arial"/>
          <w:bCs/>
          <w:color w:val="000090"/>
          <w:sz w:val="20"/>
          <w:szCs w:val="20"/>
          <w:lang w:val="es-ES"/>
        </w:rPr>
        <w:t>l PP</w:t>
      </w:r>
      <w:r w:rsidRPr="00251DB2">
        <w:rPr>
          <w:rFonts w:ascii="Arial" w:hAnsi="Arial" w:cs="Arial"/>
          <w:bCs/>
          <w:color w:val="000090"/>
          <w:sz w:val="20"/>
          <w:szCs w:val="20"/>
          <w:lang w:val="es-ES"/>
        </w:rPr>
        <w:t xml:space="preserve"> ante el juez José de la Mata, que asciende a 1,2 millones de euros en concepto de responsabilidad civil por la recepción de donaciones ilegales, y el pago en negro por las obras de su sede central</w:t>
      </w:r>
      <w:r>
        <w:rPr>
          <w:rFonts w:ascii="Arial" w:hAnsi="Arial" w:cs="Arial"/>
          <w:bCs/>
          <w:color w:val="000090"/>
          <w:sz w:val="20"/>
          <w:szCs w:val="20"/>
          <w:lang w:val="es-ES"/>
        </w:rPr>
        <w:t>.</w:t>
      </w:r>
    </w:p>
    <w:p w14:paraId="6C2A2FC5" w14:textId="77777777" w:rsidR="00AB0F03" w:rsidRDefault="00AB0F03" w:rsidP="001E6467">
      <w:pPr>
        <w:jc w:val="both"/>
        <w:rPr>
          <w:rFonts w:ascii="Arial" w:hAnsi="Arial"/>
          <w:color w:val="000090"/>
          <w:sz w:val="20"/>
          <w:szCs w:val="20"/>
        </w:rPr>
      </w:pPr>
    </w:p>
    <w:p w14:paraId="36E5E407" w14:textId="77777777" w:rsidR="001E6467" w:rsidRPr="00B300B9" w:rsidRDefault="001E6467" w:rsidP="001E6467">
      <w:pPr>
        <w:jc w:val="both"/>
        <w:rPr>
          <w:rFonts w:ascii="Arial" w:hAnsi="Arial"/>
          <w:color w:val="000090"/>
          <w:sz w:val="20"/>
          <w:szCs w:val="20"/>
        </w:rPr>
      </w:pPr>
      <w:r w:rsidRPr="00AB0F03">
        <w:rPr>
          <w:rFonts w:ascii="Arial" w:hAnsi="Arial"/>
          <w:b/>
          <w:color w:val="000090"/>
          <w:sz w:val="20"/>
          <w:szCs w:val="20"/>
        </w:rPr>
        <w:t>25.05.16</w:t>
      </w:r>
      <w:r>
        <w:rPr>
          <w:rFonts w:ascii="Arial" w:hAnsi="Arial"/>
          <w:color w:val="000090"/>
          <w:sz w:val="20"/>
          <w:szCs w:val="20"/>
        </w:rPr>
        <w:t xml:space="preserve">. </w:t>
      </w:r>
      <w:r w:rsidRPr="00B300B9">
        <w:rPr>
          <w:rFonts w:ascii="Arial" w:hAnsi="Arial"/>
          <w:color w:val="000090"/>
          <w:sz w:val="20"/>
          <w:szCs w:val="20"/>
        </w:rPr>
        <w:t xml:space="preserve">Rafael Hernando, portavoz </w:t>
      </w:r>
      <w:r>
        <w:rPr>
          <w:rFonts w:ascii="Arial" w:hAnsi="Arial"/>
          <w:color w:val="000090"/>
          <w:sz w:val="20"/>
          <w:szCs w:val="20"/>
        </w:rPr>
        <w:t xml:space="preserve">del PP </w:t>
      </w:r>
      <w:r w:rsidRPr="00B300B9">
        <w:rPr>
          <w:rFonts w:ascii="Arial" w:hAnsi="Arial"/>
          <w:color w:val="000090"/>
          <w:sz w:val="20"/>
          <w:szCs w:val="20"/>
        </w:rPr>
        <w:t>en el Congreso</w:t>
      </w:r>
      <w:r>
        <w:rPr>
          <w:rFonts w:ascii="Arial" w:hAnsi="Arial"/>
          <w:color w:val="000090"/>
          <w:sz w:val="20"/>
          <w:szCs w:val="20"/>
        </w:rPr>
        <w:t xml:space="preserve"> </w:t>
      </w:r>
      <w:r w:rsidRPr="00B300B9">
        <w:rPr>
          <w:rFonts w:ascii="Arial" w:hAnsi="Arial"/>
          <w:color w:val="000090"/>
          <w:sz w:val="20"/>
          <w:szCs w:val="20"/>
        </w:rPr>
        <w:t xml:space="preserve">ha recordado en una entrevista para Cataluña Radio que </w:t>
      </w:r>
      <w:r>
        <w:rPr>
          <w:rFonts w:ascii="Arial" w:hAnsi="Arial"/>
          <w:color w:val="000090"/>
          <w:sz w:val="20"/>
          <w:szCs w:val="20"/>
        </w:rPr>
        <w:t xml:space="preserve">el juez De la Mata </w:t>
      </w:r>
      <w:r w:rsidRPr="00B300B9">
        <w:rPr>
          <w:rFonts w:ascii="Arial" w:hAnsi="Arial"/>
          <w:color w:val="000090"/>
          <w:sz w:val="20"/>
          <w:szCs w:val="20"/>
        </w:rPr>
        <w:t>fue director general de Justicia con el Gobierno de José Luís Rodríguez Zapatero</w:t>
      </w:r>
      <w:r>
        <w:rPr>
          <w:rFonts w:ascii="Arial" w:hAnsi="Arial"/>
          <w:color w:val="000090"/>
          <w:sz w:val="20"/>
          <w:szCs w:val="20"/>
        </w:rPr>
        <w:t xml:space="preserve">: </w:t>
      </w:r>
      <w:r w:rsidRPr="00B300B9">
        <w:rPr>
          <w:rFonts w:ascii="Arial" w:hAnsi="Arial"/>
          <w:color w:val="000090"/>
          <w:sz w:val="20"/>
          <w:szCs w:val="20"/>
        </w:rPr>
        <w:t xml:space="preserve"> "Como nosotros le habíamos criticado tanto cuando era director general, a lo mejor puede que esté un poco afectado por estas críticas del PP y se le haya nublado el juicio. Creo que </w:t>
      </w:r>
      <w:r w:rsidRPr="00B300B9">
        <w:rPr>
          <w:rFonts w:ascii="Arial" w:hAnsi="Arial"/>
          <w:color w:val="000090"/>
          <w:sz w:val="20"/>
          <w:szCs w:val="20"/>
        </w:rPr>
        <w:lastRenderedPageBreak/>
        <w:t>hubiera sido más deseable que se hubiera inhibido en e</w:t>
      </w:r>
      <w:r>
        <w:rPr>
          <w:rFonts w:ascii="Arial" w:hAnsi="Arial"/>
          <w:color w:val="000090"/>
          <w:sz w:val="20"/>
          <w:szCs w:val="20"/>
        </w:rPr>
        <w:t>ste caso"</w:t>
      </w:r>
      <w:r w:rsidRPr="00B300B9">
        <w:rPr>
          <w:rFonts w:ascii="Arial" w:hAnsi="Arial"/>
          <w:color w:val="000090"/>
          <w:sz w:val="20"/>
          <w:szCs w:val="20"/>
        </w:rPr>
        <w:t>.</w:t>
      </w:r>
    </w:p>
    <w:p w14:paraId="2C69BC08" w14:textId="77777777" w:rsidR="001E6467" w:rsidRPr="00B300B9" w:rsidRDefault="001E6467" w:rsidP="001E6467">
      <w:pPr>
        <w:jc w:val="both"/>
        <w:rPr>
          <w:rFonts w:ascii="Arial" w:hAnsi="Arial"/>
          <w:color w:val="000090"/>
          <w:sz w:val="20"/>
          <w:szCs w:val="20"/>
        </w:rPr>
      </w:pPr>
    </w:p>
    <w:p w14:paraId="6F5F506D" w14:textId="77777777" w:rsidR="001E6467" w:rsidRPr="00B300B9" w:rsidRDefault="001E6467" w:rsidP="001E6467">
      <w:pPr>
        <w:jc w:val="both"/>
        <w:rPr>
          <w:rFonts w:ascii="Arial" w:hAnsi="Arial"/>
          <w:color w:val="000090"/>
          <w:sz w:val="20"/>
          <w:szCs w:val="20"/>
        </w:rPr>
      </w:pPr>
      <w:r w:rsidRPr="00AB0F03">
        <w:rPr>
          <w:rFonts w:ascii="Arial" w:hAnsi="Arial"/>
          <w:b/>
          <w:color w:val="000090"/>
          <w:sz w:val="20"/>
          <w:szCs w:val="20"/>
        </w:rPr>
        <w:t>25.05.16</w:t>
      </w:r>
      <w:r>
        <w:rPr>
          <w:rFonts w:ascii="Arial" w:hAnsi="Arial"/>
          <w:color w:val="000090"/>
          <w:sz w:val="20"/>
          <w:szCs w:val="20"/>
        </w:rPr>
        <w:t xml:space="preserve">. </w:t>
      </w:r>
      <w:r w:rsidRPr="00B300B9">
        <w:rPr>
          <w:rFonts w:ascii="Arial" w:hAnsi="Arial"/>
          <w:color w:val="000090"/>
          <w:sz w:val="20"/>
          <w:szCs w:val="20"/>
        </w:rPr>
        <w:t>El Partido Popular (PP) ha enviado un escrito a la Sala de lo Penal de la Audiencia Nacional donde asegura que la formación no se ha visto perjudicada por el delito de apropiación indebida cometido presuntamente por el extesorero del PP, Álvaro Lapuerta, en la causa donde se investiga la Caja B de la formación de Mariano Rajoy. En el documento</w:t>
      </w:r>
      <w:r>
        <w:rPr>
          <w:rFonts w:ascii="Arial" w:hAnsi="Arial"/>
          <w:color w:val="000090"/>
          <w:sz w:val="20"/>
          <w:szCs w:val="20"/>
        </w:rPr>
        <w:t xml:space="preserve"> </w:t>
      </w:r>
      <w:r w:rsidRPr="00B300B9">
        <w:rPr>
          <w:rFonts w:ascii="Arial" w:hAnsi="Arial"/>
          <w:color w:val="000090"/>
          <w:sz w:val="20"/>
          <w:szCs w:val="20"/>
        </w:rPr>
        <w:t xml:space="preserve">el representante legal del PP, Alberto Durán, sostiene que "no les consta" que el extesorero Lapuerta haya producido "ningún perjuicio al partido por razón de actos </w:t>
      </w:r>
      <w:proofErr w:type="spellStart"/>
      <w:r w:rsidRPr="00B300B9">
        <w:rPr>
          <w:rFonts w:ascii="Arial" w:hAnsi="Arial"/>
          <w:color w:val="000090"/>
          <w:sz w:val="20"/>
          <w:szCs w:val="20"/>
        </w:rPr>
        <w:t>apropiativos</w:t>
      </w:r>
      <w:proofErr w:type="spellEnd"/>
      <w:r w:rsidRPr="00B300B9">
        <w:rPr>
          <w:rFonts w:ascii="Arial" w:hAnsi="Arial"/>
          <w:color w:val="000090"/>
          <w:sz w:val="20"/>
          <w:szCs w:val="20"/>
        </w:rPr>
        <w:t xml:space="preserve">, de distracción o de falta de diligencia en el ejercicio de sus funciones de tesorero nacional de esta formación política". </w:t>
      </w:r>
    </w:p>
    <w:p w14:paraId="369D576A" w14:textId="77777777" w:rsidR="001E6467" w:rsidRPr="00B300B9" w:rsidRDefault="001E6467" w:rsidP="001E6467">
      <w:pPr>
        <w:jc w:val="both"/>
        <w:rPr>
          <w:rFonts w:ascii="Arial" w:hAnsi="Arial"/>
          <w:color w:val="000090"/>
          <w:sz w:val="20"/>
          <w:szCs w:val="20"/>
        </w:rPr>
      </w:pPr>
    </w:p>
    <w:p w14:paraId="4D2F540D" w14:textId="77777777" w:rsidR="001E6467" w:rsidRPr="00B300B9" w:rsidRDefault="001E6467" w:rsidP="001E6467">
      <w:pPr>
        <w:jc w:val="both"/>
        <w:rPr>
          <w:rFonts w:ascii="Arial" w:hAnsi="Arial"/>
          <w:color w:val="000090"/>
          <w:sz w:val="20"/>
          <w:szCs w:val="20"/>
        </w:rPr>
      </w:pPr>
      <w:r w:rsidRPr="00AB0F03">
        <w:rPr>
          <w:rFonts w:ascii="Arial" w:hAnsi="Arial"/>
          <w:b/>
          <w:color w:val="000090"/>
          <w:sz w:val="20"/>
          <w:szCs w:val="20"/>
        </w:rPr>
        <w:t>25.05.1</w:t>
      </w:r>
      <w:r>
        <w:rPr>
          <w:rFonts w:ascii="Arial" w:hAnsi="Arial"/>
          <w:color w:val="000090"/>
          <w:sz w:val="20"/>
          <w:szCs w:val="20"/>
        </w:rPr>
        <w:t xml:space="preserve">6. </w:t>
      </w:r>
      <w:r w:rsidRPr="00B300B9">
        <w:rPr>
          <w:rFonts w:ascii="Arial" w:hAnsi="Arial"/>
          <w:color w:val="000090"/>
          <w:sz w:val="20"/>
          <w:szCs w:val="20"/>
        </w:rPr>
        <w:t>El juez de la Audiencia Nacional, José de la Mata, propone juzgar al Partido Popular por lucrarse con las actividades ilícitas de la Gürtel en la localidad de Boadilla en un total de 204.198 euros</w:t>
      </w:r>
      <w:r>
        <w:rPr>
          <w:rFonts w:ascii="Arial" w:hAnsi="Arial"/>
          <w:color w:val="000090"/>
          <w:sz w:val="20"/>
          <w:szCs w:val="20"/>
        </w:rPr>
        <w:t xml:space="preserve">. Asimismo </w:t>
      </w:r>
      <w:r w:rsidRPr="00B300B9">
        <w:rPr>
          <w:rFonts w:ascii="Arial" w:hAnsi="Arial"/>
          <w:color w:val="000090"/>
          <w:sz w:val="20"/>
          <w:szCs w:val="20"/>
        </w:rPr>
        <w:t>propone juzgar a 27 personas físicas y fija la eventual responsabilidad civil subsidiaria a 11 sociedades mercantiles.</w:t>
      </w:r>
      <w:r>
        <w:rPr>
          <w:rFonts w:ascii="Arial" w:hAnsi="Arial"/>
          <w:color w:val="000090"/>
          <w:sz w:val="20"/>
          <w:szCs w:val="20"/>
        </w:rPr>
        <w:t xml:space="preserve"> L</w:t>
      </w:r>
      <w:r w:rsidRPr="00B300B9">
        <w:rPr>
          <w:rFonts w:ascii="Arial" w:hAnsi="Arial"/>
          <w:color w:val="000090"/>
          <w:sz w:val="20"/>
          <w:szCs w:val="20"/>
        </w:rPr>
        <w:t>a causa gira en torno a la actividad de Correa y otros, a través de un complejo entramado societario, “de entrega a funcionarios y autoridades con competencia o influencia en el ámbito de contratación, de valiosos regalos o importantes cantidades de dinero con el ánimo de conseguir adjudicaciones públicas (para sus propias empresas o las de terceros) de forma irregular”.</w:t>
      </w:r>
      <w:r>
        <w:rPr>
          <w:rFonts w:ascii="Arial" w:hAnsi="Arial"/>
          <w:color w:val="000090"/>
          <w:sz w:val="20"/>
          <w:szCs w:val="20"/>
        </w:rPr>
        <w:t xml:space="preserve"> </w:t>
      </w:r>
      <w:r w:rsidRPr="00B300B9">
        <w:rPr>
          <w:rFonts w:ascii="Arial" w:hAnsi="Arial"/>
          <w:color w:val="000090"/>
          <w:sz w:val="20"/>
          <w:szCs w:val="20"/>
        </w:rPr>
        <w:t>Los hechos serían constitutivos de los delitos de asociación ilícita, prevaricación, fraude a las administraciones públicas, cohecho, falsedad continuada en documento mercantil, tráfico de influencias, contra la hacienda pública, blanqueo de capitales y malversación de caudales públicos.</w:t>
      </w:r>
    </w:p>
    <w:p w14:paraId="2BB848B2" w14:textId="77777777" w:rsidR="001E6467" w:rsidRPr="00B300B9" w:rsidRDefault="001E6467" w:rsidP="001E6467">
      <w:pPr>
        <w:jc w:val="both"/>
        <w:rPr>
          <w:rFonts w:ascii="Arial" w:hAnsi="Arial"/>
          <w:color w:val="000090"/>
          <w:sz w:val="20"/>
          <w:szCs w:val="20"/>
        </w:rPr>
      </w:pPr>
    </w:p>
    <w:p w14:paraId="57C9A390" w14:textId="77777777" w:rsidR="001E6467" w:rsidRPr="00B300B9" w:rsidRDefault="001E6467" w:rsidP="001E6467">
      <w:pPr>
        <w:jc w:val="both"/>
        <w:rPr>
          <w:rFonts w:ascii="Arial" w:hAnsi="Arial"/>
          <w:color w:val="000090"/>
          <w:sz w:val="20"/>
          <w:szCs w:val="20"/>
        </w:rPr>
      </w:pPr>
      <w:r w:rsidRPr="00AB0F03">
        <w:rPr>
          <w:rFonts w:ascii="Arial" w:hAnsi="Arial"/>
          <w:b/>
          <w:color w:val="000090"/>
          <w:sz w:val="20"/>
          <w:szCs w:val="20"/>
        </w:rPr>
        <w:t>25.05.16</w:t>
      </w:r>
      <w:r>
        <w:rPr>
          <w:rFonts w:ascii="Arial" w:hAnsi="Arial"/>
          <w:color w:val="000090"/>
          <w:sz w:val="20"/>
          <w:szCs w:val="20"/>
        </w:rPr>
        <w:t>. L</w:t>
      </w:r>
      <w:r w:rsidRPr="00B300B9">
        <w:rPr>
          <w:rFonts w:ascii="Arial" w:hAnsi="Arial"/>
          <w:color w:val="000090"/>
          <w:sz w:val="20"/>
          <w:szCs w:val="20"/>
        </w:rPr>
        <w:t>a vicepresidenta en funciones, Soraya Sáenz de Santamaría, durante una entrevista en la cadena COPE</w:t>
      </w:r>
      <w:r>
        <w:rPr>
          <w:rFonts w:ascii="Arial" w:hAnsi="Arial"/>
          <w:color w:val="000090"/>
          <w:sz w:val="20"/>
          <w:szCs w:val="20"/>
        </w:rPr>
        <w:t xml:space="preserve">, sostiene que </w:t>
      </w:r>
      <w:r w:rsidRPr="00B300B9">
        <w:rPr>
          <w:rFonts w:ascii="Arial" w:hAnsi="Arial"/>
          <w:color w:val="000090"/>
          <w:sz w:val="20"/>
          <w:szCs w:val="20"/>
        </w:rPr>
        <w:t xml:space="preserve">el PP era el principal damnificado de confirmarse </w:t>
      </w:r>
      <w:r>
        <w:rPr>
          <w:rFonts w:ascii="Arial" w:hAnsi="Arial"/>
          <w:color w:val="000090"/>
          <w:sz w:val="20"/>
          <w:szCs w:val="20"/>
        </w:rPr>
        <w:t>las acusaciones sobre la existencia de una Caja B</w:t>
      </w:r>
      <w:r w:rsidRPr="00B300B9">
        <w:rPr>
          <w:rFonts w:ascii="Arial" w:hAnsi="Arial"/>
          <w:color w:val="000090"/>
          <w:sz w:val="20"/>
          <w:szCs w:val="20"/>
        </w:rPr>
        <w:t>: “Si ese señor se demuestra que ha hecho realmente lo que se supone que ha hecho según esos sumarios, sencillamente porque en nuestro crédito y nuestra gest</w:t>
      </w:r>
      <w:r>
        <w:rPr>
          <w:rFonts w:ascii="Arial" w:hAnsi="Arial"/>
          <w:color w:val="000090"/>
          <w:sz w:val="20"/>
          <w:szCs w:val="20"/>
        </w:rPr>
        <w:t>ión nos ha supuesto mucho daño (…) nos repugna</w:t>
      </w:r>
      <w:r w:rsidRPr="00B300B9">
        <w:rPr>
          <w:rFonts w:ascii="Arial" w:hAnsi="Arial"/>
          <w:color w:val="000090"/>
          <w:sz w:val="20"/>
          <w:szCs w:val="20"/>
        </w:rPr>
        <w:t xml:space="preserve"> el proceder del extesorero porque el </w:t>
      </w:r>
      <w:r>
        <w:rPr>
          <w:rFonts w:ascii="Arial" w:hAnsi="Arial"/>
          <w:color w:val="000090"/>
          <w:sz w:val="20"/>
          <w:szCs w:val="20"/>
        </w:rPr>
        <w:t xml:space="preserve">dinero que se ha podido llevar </w:t>
      </w:r>
      <w:r w:rsidRPr="00B300B9">
        <w:rPr>
          <w:rFonts w:ascii="Arial" w:hAnsi="Arial"/>
          <w:color w:val="000090"/>
          <w:sz w:val="20"/>
          <w:szCs w:val="20"/>
        </w:rPr>
        <w:t>eran recursos del Pa</w:t>
      </w:r>
      <w:r>
        <w:rPr>
          <w:rFonts w:ascii="Arial" w:hAnsi="Arial"/>
          <w:color w:val="000090"/>
          <w:sz w:val="20"/>
          <w:szCs w:val="20"/>
        </w:rPr>
        <w:t xml:space="preserve">rtido Popular que </w:t>
      </w:r>
      <w:r w:rsidRPr="00B300B9">
        <w:rPr>
          <w:rFonts w:ascii="Arial" w:hAnsi="Arial"/>
          <w:color w:val="000090"/>
          <w:sz w:val="20"/>
          <w:szCs w:val="20"/>
        </w:rPr>
        <w:t xml:space="preserve">deberían haber servido para hacer más cosas del partido”. </w:t>
      </w:r>
    </w:p>
    <w:p w14:paraId="6D94AF6A" w14:textId="77777777" w:rsidR="001E6467" w:rsidRPr="00B300B9" w:rsidRDefault="001E6467" w:rsidP="001E6467">
      <w:pPr>
        <w:jc w:val="both"/>
        <w:rPr>
          <w:rFonts w:ascii="Arial" w:hAnsi="Arial"/>
          <w:color w:val="000090"/>
          <w:sz w:val="20"/>
          <w:szCs w:val="20"/>
        </w:rPr>
      </w:pPr>
    </w:p>
    <w:p w14:paraId="7C1A691E" w14:textId="77777777" w:rsidR="001E6467" w:rsidRPr="00B300B9" w:rsidRDefault="001E6467" w:rsidP="001E6467">
      <w:pPr>
        <w:jc w:val="both"/>
        <w:rPr>
          <w:rFonts w:ascii="Arial" w:hAnsi="Arial"/>
          <w:color w:val="000090"/>
          <w:sz w:val="20"/>
          <w:szCs w:val="20"/>
        </w:rPr>
      </w:pPr>
      <w:r w:rsidRPr="00AB0F03">
        <w:rPr>
          <w:rFonts w:ascii="Arial" w:hAnsi="Arial"/>
          <w:b/>
          <w:color w:val="000090"/>
          <w:sz w:val="20"/>
          <w:szCs w:val="20"/>
        </w:rPr>
        <w:t>24.05.16</w:t>
      </w:r>
      <w:r>
        <w:rPr>
          <w:rFonts w:ascii="Arial" w:hAnsi="Arial"/>
          <w:color w:val="000090"/>
          <w:sz w:val="20"/>
          <w:szCs w:val="20"/>
        </w:rPr>
        <w:t xml:space="preserve">. </w:t>
      </w:r>
      <w:r w:rsidRPr="00B300B9">
        <w:rPr>
          <w:rFonts w:ascii="Arial" w:hAnsi="Arial"/>
          <w:color w:val="000090"/>
          <w:sz w:val="20"/>
          <w:szCs w:val="20"/>
        </w:rPr>
        <w:t xml:space="preserve">El juez de Madrid Arturo </w:t>
      </w:r>
      <w:proofErr w:type="spellStart"/>
      <w:r w:rsidRPr="00B300B9">
        <w:rPr>
          <w:rFonts w:ascii="Arial" w:hAnsi="Arial"/>
          <w:color w:val="000090"/>
          <w:sz w:val="20"/>
          <w:szCs w:val="20"/>
        </w:rPr>
        <w:t>Zamarriego</w:t>
      </w:r>
      <w:proofErr w:type="spellEnd"/>
      <w:r w:rsidRPr="00B300B9">
        <w:rPr>
          <w:rFonts w:ascii="Arial" w:hAnsi="Arial"/>
          <w:color w:val="000090"/>
          <w:sz w:val="20"/>
          <w:szCs w:val="20"/>
        </w:rPr>
        <w:t xml:space="preserve"> ha archivado la causa abierta por supuesta falsedad documental en el despido del extesorero del PP Luis Bárcenas. En esta causa, que se seguía en el Juzgado de Instrucción de Madrid</w:t>
      </w:r>
      <w:r>
        <w:rPr>
          <w:rFonts w:ascii="Arial" w:hAnsi="Arial"/>
          <w:color w:val="000090"/>
          <w:sz w:val="20"/>
          <w:szCs w:val="20"/>
        </w:rPr>
        <w:t xml:space="preserve"> </w:t>
      </w:r>
      <w:r w:rsidRPr="00B300B9">
        <w:rPr>
          <w:rFonts w:ascii="Arial" w:hAnsi="Arial"/>
          <w:color w:val="000090"/>
          <w:sz w:val="20"/>
          <w:szCs w:val="20"/>
        </w:rPr>
        <w:t>se encontraban imputados la actual tesorera y gerente de la formación conservadora, Carmen Navarro; el asesor jurídico del partido, Alberto Durán y la jefa de personal, Milagros Puentes. La defensa de</w:t>
      </w:r>
      <w:r>
        <w:rPr>
          <w:rFonts w:ascii="Arial" w:hAnsi="Arial"/>
          <w:color w:val="000090"/>
          <w:sz w:val="20"/>
          <w:szCs w:val="20"/>
        </w:rPr>
        <w:t xml:space="preserve"> Bárcenas </w:t>
      </w:r>
      <w:r w:rsidRPr="00B300B9">
        <w:rPr>
          <w:rFonts w:ascii="Arial" w:hAnsi="Arial"/>
          <w:color w:val="000090"/>
          <w:sz w:val="20"/>
          <w:szCs w:val="20"/>
        </w:rPr>
        <w:t>ha anunciado que recurrirá la decisión judicial ante la Audiencia Provincial de Madrid.</w:t>
      </w:r>
    </w:p>
    <w:p w14:paraId="1C3FAE98" w14:textId="77777777" w:rsidR="001E6467" w:rsidRPr="00B300B9" w:rsidRDefault="001E6467" w:rsidP="001E6467">
      <w:pPr>
        <w:jc w:val="both"/>
        <w:rPr>
          <w:rFonts w:ascii="Arial" w:hAnsi="Arial"/>
          <w:color w:val="000090"/>
          <w:sz w:val="20"/>
          <w:szCs w:val="20"/>
        </w:rPr>
      </w:pPr>
    </w:p>
    <w:p w14:paraId="464DC0EC" w14:textId="77777777" w:rsidR="00256D86" w:rsidRDefault="00256D86" w:rsidP="00B300B9">
      <w:pPr>
        <w:jc w:val="both"/>
        <w:rPr>
          <w:rFonts w:ascii="Arial" w:hAnsi="Arial"/>
          <w:color w:val="000090"/>
          <w:sz w:val="20"/>
          <w:szCs w:val="20"/>
        </w:rPr>
      </w:pPr>
      <w:r w:rsidRPr="00AB0F03">
        <w:rPr>
          <w:rFonts w:ascii="Arial" w:hAnsi="Arial"/>
          <w:b/>
          <w:color w:val="000090"/>
          <w:sz w:val="20"/>
          <w:szCs w:val="20"/>
        </w:rPr>
        <w:t>23.05.16</w:t>
      </w:r>
      <w:r>
        <w:rPr>
          <w:rFonts w:ascii="Arial" w:hAnsi="Arial"/>
          <w:color w:val="000090"/>
          <w:sz w:val="20"/>
          <w:szCs w:val="20"/>
        </w:rPr>
        <w:t xml:space="preserve">. </w:t>
      </w:r>
      <w:r w:rsidR="002F37E5" w:rsidRPr="00B300B9">
        <w:rPr>
          <w:rFonts w:ascii="Arial" w:hAnsi="Arial"/>
          <w:color w:val="000090"/>
          <w:sz w:val="20"/>
          <w:szCs w:val="20"/>
        </w:rPr>
        <w:t xml:space="preserve">La vicesecretaria de Estudios y Programas del PP, Andrea Levy, se ha referido a los 1,2 millones de euros que debe pagar el PP en diez días en concepto de responsabilidad civil por su caja b. </w:t>
      </w:r>
      <w:r>
        <w:rPr>
          <w:rFonts w:ascii="Arial" w:hAnsi="Arial"/>
          <w:color w:val="000090"/>
          <w:sz w:val="20"/>
          <w:szCs w:val="20"/>
        </w:rPr>
        <w:t>asegurando</w:t>
      </w:r>
      <w:r w:rsidR="002F37E5" w:rsidRPr="00B300B9">
        <w:rPr>
          <w:rFonts w:ascii="Arial" w:hAnsi="Arial"/>
          <w:color w:val="000090"/>
          <w:sz w:val="20"/>
          <w:szCs w:val="20"/>
        </w:rPr>
        <w:t xml:space="preserve"> que su partido depositará la fianza que le solicita el juez de la Audiencia Nacional, pero ha recordado que no es una multa ni una condena y que la formación sigue negando los conocidos como papeles de</w:t>
      </w:r>
      <w:r>
        <w:rPr>
          <w:rFonts w:ascii="Arial" w:hAnsi="Arial"/>
          <w:color w:val="000090"/>
          <w:sz w:val="20"/>
          <w:szCs w:val="20"/>
        </w:rPr>
        <w:t xml:space="preserve"> Bárcenas que dan lugar al caso</w:t>
      </w:r>
    </w:p>
    <w:p w14:paraId="7EC7869F" w14:textId="77777777" w:rsidR="00256D86" w:rsidRDefault="00256D86" w:rsidP="00B300B9">
      <w:pPr>
        <w:jc w:val="both"/>
        <w:rPr>
          <w:rFonts w:ascii="Arial" w:hAnsi="Arial"/>
          <w:color w:val="000090"/>
          <w:sz w:val="20"/>
          <w:szCs w:val="20"/>
        </w:rPr>
      </w:pPr>
    </w:p>
    <w:p w14:paraId="082DC508" w14:textId="38BD7E3C" w:rsidR="002F37E5" w:rsidRPr="00B300B9" w:rsidRDefault="00256D86" w:rsidP="00B300B9">
      <w:pPr>
        <w:jc w:val="both"/>
        <w:rPr>
          <w:rFonts w:ascii="Arial" w:hAnsi="Arial"/>
          <w:color w:val="000090"/>
          <w:sz w:val="20"/>
          <w:szCs w:val="20"/>
        </w:rPr>
      </w:pPr>
      <w:r w:rsidRPr="00AB0F03">
        <w:rPr>
          <w:rFonts w:ascii="Arial" w:hAnsi="Arial"/>
          <w:b/>
          <w:color w:val="000090"/>
          <w:sz w:val="20"/>
          <w:szCs w:val="20"/>
        </w:rPr>
        <w:t>23.05.16</w:t>
      </w:r>
      <w:r>
        <w:rPr>
          <w:rFonts w:ascii="Arial" w:hAnsi="Arial"/>
          <w:color w:val="000090"/>
          <w:sz w:val="20"/>
          <w:szCs w:val="20"/>
        </w:rPr>
        <w:t xml:space="preserve">. El PP emite un comunicado </w:t>
      </w:r>
      <w:r w:rsidR="002F37E5" w:rsidRPr="00B300B9">
        <w:rPr>
          <w:rFonts w:ascii="Arial" w:hAnsi="Arial"/>
          <w:color w:val="000090"/>
          <w:sz w:val="20"/>
          <w:szCs w:val="20"/>
        </w:rPr>
        <w:t>en el que recuerda que "las acusaciones" por las que se inició "el procedimiento" fueron "construidas exclusivamente sobre la confianza absoluta (...) en las afirmaciones realizadas por una persona como Luis Bárcenas en unos supuestos apuntes manuscritos de cuya veracidad no hay más prueba que la credibilidad que quiera concederse a esa persona".</w:t>
      </w:r>
      <w:r>
        <w:rPr>
          <w:rFonts w:ascii="Arial" w:hAnsi="Arial"/>
          <w:color w:val="000090"/>
          <w:sz w:val="20"/>
          <w:szCs w:val="20"/>
        </w:rPr>
        <w:t xml:space="preserve"> </w:t>
      </w:r>
      <w:r w:rsidR="002F37E5" w:rsidRPr="00B300B9">
        <w:rPr>
          <w:rFonts w:ascii="Arial" w:hAnsi="Arial"/>
          <w:color w:val="000090"/>
          <w:sz w:val="20"/>
          <w:szCs w:val="20"/>
        </w:rPr>
        <w:t xml:space="preserve">En el comunicado </w:t>
      </w:r>
      <w:r>
        <w:rPr>
          <w:rFonts w:ascii="Arial" w:hAnsi="Arial"/>
          <w:color w:val="000090"/>
          <w:sz w:val="20"/>
          <w:szCs w:val="20"/>
        </w:rPr>
        <w:t>se</w:t>
      </w:r>
      <w:r w:rsidR="002F37E5" w:rsidRPr="00B300B9">
        <w:rPr>
          <w:rFonts w:ascii="Arial" w:hAnsi="Arial"/>
          <w:color w:val="000090"/>
          <w:sz w:val="20"/>
          <w:szCs w:val="20"/>
        </w:rPr>
        <w:t xml:space="preserve"> asegura </w:t>
      </w:r>
      <w:r>
        <w:rPr>
          <w:rFonts w:ascii="Arial" w:hAnsi="Arial"/>
          <w:color w:val="000090"/>
          <w:sz w:val="20"/>
          <w:szCs w:val="20"/>
        </w:rPr>
        <w:t>que el PP aparece</w:t>
      </w:r>
      <w:r w:rsidR="002F37E5" w:rsidRPr="00B300B9">
        <w:rPr>
          <w:rFonts w:ascii="Arial" w:hAnsi="Arial"/>
          <w:color w:val="000090"/>
          <w:sz w:val="20"/>
          <w:szCs w:val="20"/>
        </w:rPr>
        <w:t xml:space="preserve"> en esa pieza "exclusivamente como posible responsable civil subsidiario de posibles delitos fiscales cometidos por otras personas, lo cual significa, por un lado, que no es el partido el que está acusado, y por otro, que sólo responderá si existe delito y si los autores del mismo carecen de bienes suficientes".</w:t>
      </w:r>
    </w:p>
    <w:p w14:paraId="5EEC8252" w14:textId="77777777" w:rsidR="002F37E5" w:rsidRPr="00B300B9" w:rsidRDefault="002F37E5" w:rsidP="00B300B9">
      <w:pPr>
        <w:jc w:val="both"/>
        <w:rPr>
          <w:rFonts w:ascii="Arial" w:hAnsi="Arial"/>
          <w:color w:val="000090"/>
          <w:sz w:val="20"/>
          <w:szCs w:val="20"/>
        </w:rPr>
      </w:pPr>
    </w:p>
    <w:p w14:paraId="4B667862" w14:textId="77777777" w:rsidR="00BB3006" w:rsidRDefault="00BB3006" w:rsidP="00BB3006">
      <w:pPr>
        <w:jc w:val="both"/>
        <w:rPr>
          <w:rFonts w:ascii="Arial" w:hAnsi="Arial"/>
          <w:color w:val="000090"/>
          <w:sz w:val="20"/>
          <w:szCs w:val="20"/>
        </w:rPr>
      </w:pPr>
      <w:r w:rsidRPr="00AB0F03">
        <w:rPr>
          <w:rFonts w:ascii="Arial" w:hAnsi="Arial"/>
          <w:b/>
          <w:color w:val="000090"/>
          <w:sz w:val="20"/>
          <w:szCs w:val="20"/>
        </w:rPr>
        <w:t>23.05.16</w:t>
      </w:r>
      <w:r>
        <w:rPr>
          <w:rFonts w:ascii="Arial" w:hAnsi="Arial"/>
          <w:color w:val="000090"/>
          <w:sz w:val="20"/>
          <w:szCs w:val="20"/>
        </w:rPr>
        <w:t xml:space="preserve">. </w:t>
      </w:r>
      <w:r w:rsidR="002F37E5" w:rsidRPr="00B300B9">
        <w:rPr>
          <w:rFonts w:ascii="Arial" w:hAnsi="Arial"/>
          <w:color w:val="000090"/>
          <w:sz w:val="20"/>
          <w:szCs w:val="20"/>
        </w:rPr>
        <w:t>El magistrado José de la Mata ha dictado un auto donde rechaza el recurso que presentó la defensa de</w:t>
      </w:r>
      <w:r>
        <w:rPr>
          <w:rFonts w:ascii="Arial" w:hAnsi="Arial"/>
          <w:color w:val="000090"/>
          <w:sz w:val="20"/>
          <w:szCs w:val="20"/>
        </w:rPr>
        <w:t xml:space="preserve"> Juan Cotino,</w:t>
      </w:r>
      <w:r w:rsidR="002F37E5" w:rsidRPr="00B300B9">
        <w:rPr>
          <w:rFonts w:ascii="Arial" w:hAnsi="Arial"/>
          <w:color w:val="000090"/>
          <w:sz w:val="20"/>
          <w:szCs w:val="20"/>
        </w:rPr>
        <w:t xml:space="preserve"> expresidente de las Cortes Valencianas. </w:t>
      </w:r>
      <w:r>
        <w:rPr>
          <w:rFonts w:ascii="Arial" w:hAnsi="Arial"/>
          <w:color w:val="000090"/>
          <w:sz w:val="20"/>
          <w:szCs w:val="20"/>
        </w:rPr>
        <w:t>E</w:t>
      </w:r>
      <w:r w:rsidR="002F37E5" w:rsidRPr="00B300B9">
        <w:rPr>
          <w:rFonts w:ascii="Arial" w:hAnsi="Arial"/>
          <w:color w:val="000090"/>
          <w:sz w:val="20"/>
          <w:szCs w:val="20"/>
        </w:rPr>
        <w:t xml:space="preserve">l instructor </w:t>
      </w:r>
      <w:r>
        <w:rPr>
          <w:rFonts w:ascii="Arial" w:hAnsi="Arial"/>
          <w:color w:val="000090"/>
          <w:sz w:val="20"/>
          <w:szCs w:val="20"/>
        </w:rPr>
        <w:t xml:space="preserve">sostiene que </w:t>
      </w:r>
      <w:r w:rsidR="002F37E5" w:rsidRPr="00B300B9">
        <w:rPr>
          <w:rFonts w:ascii="Arial" w:hAnsi="Arial"/>
          <w:color w:val="000090"/>
          <w:sz w:val="20"/>
          <w:szCs w:val="20"/>
        </w:rPr>
        <w:t xml:space="preserve">"existen elementos indiciarios objetivos" que revelan que el ex director general de la Policía "participó activamente" en las gestiones de la visita del Sumo Pontífice a </w:t>
      </w:r>
      <w:r>
        <w:rPr>
          <w:rFonts w:ascii="Arial" w:hAnsi="Arial"/>
          <w:color w:val="000090"/>
          <w:sz w:val="20"/>
          <w:szCs w:val="20"/>
        </w:rPr>
        <w:t>la capital del Turia.</w:t>
      </w:r>
    </w:p>
    <w:p w14:paraId="6D5E13C3" w14:textId="77777777" w:rsidR="00BB3006" w:rsidRDefault="00BB3006" w:rsidP="00BB3006">
      <w:pPr>
        <w:jc w:val="both"/>
        <w:rPr>
          <w:rFonts w:ascii="Arial" w:hAnsi="Arial"/>
          <w:color w:val="000090"/>
          <w:sz w:val="20"/>
          <w:szCs w:val="20"/>
        </w:rPr>
      </w:pPr>
    </w:p>
    <w:p w14:paraId="349717B2" w14:textId="388C4F13" w:rsidR="002F37E5" w:rsidRPr="00B300B9" w:rsidRDefault="00BB3006" w:rsidP="00B300B9">
      <w:pPr>
        <w:jc w:val="both"/>
        <w:rPr>
          <w:rFonts w:ascii="Arial" w:hAnsi="Arial"/>
          <w:color w:val="000090"/>
          <w:sz w:val="20"/>
          <w:szCs w:val="20"/>
        </w:rPr>
      </w:pPr>
      <w:r w:rsidRPr="00AB0F03">
        <w:rPr>
          <w:rFonts w:ascii="Arial" w:hAnsi="Arial"/>
          <w:b/>
          <w:color w:val="000090"/>
          <w:sz w:val="20"/>
          <w:szCs w:val="20"/>
        </w:rPr>
        <w:t>21.05.16</w:t>
      </w:r>
      <w:r>
        <w:rPr>
          <w:rFonts w:ascii="Arial" w:hAnsi="Arial"/>
          <w:color w:val="000090"/>
          <w:sz w:val="20"/>
          <w:szCs w:val="20"/>
        </w:rPr>
        <w:t xml:space="preserve">. El juez de </w:t>
      </w:r>
      <w:r w:rsidRPr="00B300B9">
        <w:rPr>
          <w:rFonts w:ascii="Arial" w:hAnsi="Arial"/>
          <w:color w:val="000090"/>
          <w:sz w:val="20"/>
          <w:szCs w:val="20"/>
        </w:rPr>
        <w:t xml:space="preserve">Primera Instancia e Instrucción Nº 3 </w:t>
      </w:r>
      <w:r>
        <w:rPr>
          <w:rFonts w:ascii="Arial" w:hAnsi="Arial"/>
          <w:color w:val="000090"/>
          <w:sz w:val="20"/>
          <w:szCs w:val="20"/>
        </w:rPr>
        <w:t>de Toledo que instruye “la mordida” para la campaña electoral de Cospedal en las autonómicas del 2007 h</w:t>
      </w:r>
      <w:r w:rsidRPr="00B300B9">
        <w:rPr>
          <w:rFonts w:ascii="Arial" w:hAnsi="Arial"/>
          <w:color w:val="000090"/>
          <w:sz w:val="20"/>
          <w:szCs w:val="20"/>
        </w:rPr>
        <w:t>a prorrogado la investigación y llama a declarar, entre septiembre y octubre, a seis nuevos testigos, entre técnicos y miembros de Sacyr y Sufi</w:t>
      </w:r>
      <w:bookmarkStart w:id="0" w:name="_GoBack"/>
      <w:bookmarkEnd w:id="0"/>
    </w:p>
    <w:sectPr w:rsidR="002F37E5" w:rsidRPr="00B300B9" w:rsidSect="00B300B9">
      <w:footerReference w:type="default" r:id="rId8"/>
      <w:pgSz w:w="11900" w:h="16840"/>
      <w:pgMar w:top="1480" w:right="985" w:bottom="1780" w:left="1600" w:header="0" w:footer="159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470B9" w14:textId="77777777" w:rsidR="00D84B94" w:rsidRDefault="00D84B94">
      <w:r>
        <w:separator/>
      </w:r>
    </w:p>
  </w:endnote>
  <w:endnote w:type="continuationSeparator" w:id="0">
    <w:p w14:paraId="00E96E41" w14:textId="77777777" w:rsidR="00D84B94" w:rsidRDefault="00D84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BD34B" w14:textId="26F7B244" w:rsidR="00D84B94" w:rsidRDefault="00D84B94">
    <w:pPr>
      <w:spacing w:line="200" w:lineRule="exact"/>
      <w:rPr>
        <w:sz w:val="20"/>
        <w:szCs w:val="20"/>
      </w:rPr>
    </w:pPr>
    <w:r>
      <w:rPr>
        <w:noProof/>
        <w:lang w:val="es-ES" w:eastAsia="es-ES"/>
      </w:rPr>
      <mc:AlternateContent>
        <mc:Choice Requires="wps">
          <w:drawing>
            <wp:anchor distT="0" distB="0" distL="114300" distR="114300" simplePos="0" relativeHeight="251659776" behindDoc="1" locked="0" layoutInCell="1" allowOverlap="1" wp14:anchorId="68E50494" wp14:editId="2DE0DFD5">
              <wp:simplePos x="0" y="0"/>
              <wp:positionH relativeFrom="page">
                <wp:posOffset>3696335</wp:posOffset>
              </wp:positionH>
              <wp:positionV relativeFrom="page">
                <wp:posOffset>9539605</wp:posOffset>
              </wp:positionV>
              <wp:extent cx="177800" cy="137795"/>
              <wp:effectExtent l="635"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4C6D7" w14:textId="77777777" w:rsidR="00D84B94" w:rsidRDefault="00D84B94">
                          <w:pPr>
                            <w:spacing w:before="4"/>
                            <w:ind w:left="40"/>
                            <w:rPr>
                              <w:rFonts w:ascii="Arial" w:eastAsia="Arial" w:hAnsi="Arial" w:cs="Arial"/>
                              <w:sz w:val="17"/>
                              <w:szCs w:val="17"/>
                            </w:rPr>
                          </w:pPr>
                          <w:r>
                            <w:fldChar w:fldCharType="begin"/>
                          </w:r>
                          <w:r>
                            <w:rPr>
                              <w:rFonts w:ascii="Arial" w:eastAsia="Arial" w:hAnsi="Arial" w:cs="Arial"/>
                              <w:w w:val="105"/>
                              <w:sz w:val="17"/>
                              <w:szCs w:val="17"/>
                            </w:rPr>
                            <w:instrText xml:space="preserve"> PAGE </w:instrText>
                          </w:r>
                          <w:r>
                            <w:fldChar w:fldCharType="separate"/>
                          </w:r>
                          <w:r w:rsidR="00A447DD">
                            <w:rPr>
                              <w:rFonts w:ascii="Arial" w:eastAsia="Arial" w:hAnsi="Arial" w:cs="Arial"/>
                              <w:noProof/>
                              <w:w w:val="105"/>
                              <w:sz w:val="17"/>
                              <w:szCs w:val="17"/>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91.05pt;margin-top:751.15pt;width:14pt;height:1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" filled="f" stroked="f">
              <v:textbox inset="0,0,0,0">
                <w:txbxContent>
                  <w:p w14:paraId="2FA4C6D7" w14:textId="77777777" w:rsidR="00D84B94" w:rsidRDefault="00D84B94">
                    <w:pPr>
                      <w:spacing w:before="4"/>
                      <w:ind w:left="40"/>
                      <w:rPr>
                        <w:rFonts w:ascii="Arial" w:eastAsia="Arial" w:hAnsi="Arial" w:cs="Arial"/>
                        <w:sz w:val="17"/>
                        <w:szCs w:val="17"/>
                      </w:rPr>
                    </w:pPr>
                    <w:r>
                      <w:fldChar w:fldCharType="begin"/>
                    </w:r>
                    <w:r>
                      <w:rPr>
                        <w:rFonts w:ascii="Arial" w:eastAsia="Arial" w:hAnsi="Arial" w:cs="Arial"/>
                        <w:w w:val="105"/>
                        <w:sz w:val="17"/>
                        <w:szCs w:val="17"/>
                      </w:rPr>
                      <w:instrText xml:space="preserve"> PAGE </w:instrText>
                    </w:r>
                    <w:r>
                      <w:fldChar w:fldCharType="separate"/>
                    </w:r>
                    <w:r w:rsidR="00A447DD">
                      <w:rPr>
                        <w:rFonts w:ascii="Arial" w:eastAsia="Arial" w:hAnsi="Arial" w:cs="Arial"/>
                        <w:noProof/>
                        <w:w w:val="105"/>
                        <w:sz w:val="17"/>
                        <w:szCs w:val="17"/>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376B1" w14:textId="77777777" w:rsidR="00D84B94" w:rsidRDefault="00D84B94">
      <w:r>
        <w:separator/>
      </w:r>
    </w:p>
  </w:footnote>
  <w:footnote w:type="continuationSeparator" w:id="0">
    <w:p w14:paraId="037AA318" w14:textId="77777777" w:rsidR="00D84B94" w:rsidRDefault="00D84B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539E8"/>
    <w:multiLevelType w:val="hybridMultilevel"/>
    <w:tmpl w:val="81DC4C72"/>
    <w:lvl w:ilvl="0" w:tplc="2702BD26">
      <w:start w:val="6"/>
      <w:numFmt w:val="decimal"/>
      <w:lvlText w:val="%1"/>
      <w:lvlJc w:val="left"/>
      <w:pPr>
        <w:ind w:hanging="335"/>
        <w:jc w:val="left"/>
      </w:pPr>
      <w:rPr>
        <w:rFonts w:hint="default"/>
      </w:rPr>
    </w:lvl>
    <w:lvl w:ilvl="1" w:tplc="EF3425AC">
      <w:start w:val="3"/>
      <w:numFmt w:val="decimal"/>
      <w:lvlText w:val="%1.%2."/>
      <w:lvlJc w:val="left"/>
      <w:pPr>
        <w:ind w:hanging="335"/>
        <w:jc w:val="left"/>
      </w:pPr>
      <w:rPr>
        <w:rFonts w:hint="default"/>
        <w:spacing w:val="1"/>
        <w:highlight w:val="yellow"/>
      </w:rPr>
    </w:lvl>
    <w:lvl w:ilvl="2" w:tplc="B1A0BAB6">
      <w:start w:val="1"/>
      <w:numFmt w:val="bullet"/>
      <w:lvlText w:val="•"/>
      <w:lvlJc w:val="left"/>
      <w:rPr>
        <w:rFonts w:hint="default"/>
      </w:rPr>
    </w:lvl>
    <w:lvl w:ilvl="3" w:tplc="5DBA4778">
      <w:start w:val="1"/>
      <w:numFmt w:val="bullet"/>
      <w:lvlText w:val="•"/>
      <w:lvlJc w:val="left"/>
      <w:rPr>
        <w:rFonts w:hint="default"/>
      </w:rPr>
    </w:lvl>
    <w:lvl w:ilvl="4" w:tplc="4D52D2DE">
      <w:start w:val="1"/>
      <w:numFmt w:val="bullet"/>
      <w:lvlText w:val="•"/>
      <w:lvlJc w:val="left"/>
      <w:rPr>
        <w:rFonts w:hint="default"/>
      </w:rPr>
    </w:lvl>
    <w:lvl w:ilvl="5" w:tplc="29CA9468">
      <w:start w:val="1"/>
      <w:numFmt w:val="bullet"/>
      <w:lvlText w:val="•"/>
      <w:lvlJc w:val="left"/>
      <w:rPr>
        <w:rFonts w:hint="default"/>
      </w:rPr>
    </w:lvl>
    <w:lvl w:ilvl="6" w:tplc="D4B83E0E">
      <w:start w:val="1"/>
      <w:numFmt w:val="bullet"/>
      <w:lvlText w:val="•"/>
      <w:lvlJc w:val="left"/>
      <w:rPr>
        <w:rFonts w:hint="default"/>
      </w:rPr>
    </w:lvl>
    <w:lvl w:ilvl="7" w:tplc="1460F84C">
      <w:start w:val="1"/>
      <w:numFmt w:val="bullet"/>
      <w:lvlText w:val="•"/>
      <w:lvlJc w:val="left"/>
      <w:rPr>
        <w:rFonts w:hint="default"/>
      </w:rPr>
    </w:lvl>
    <w:lvl w:ilvl="8" w:tplc="1CF8A0DC">
      <w:start w:val="1"/>
      <w:numFmt w:val="bullet"/>
      <w:lvlText w:val="•"/>
      <w:lvlJc w:val="left"/>
      <w:rPr>
        <w:rFonts w:hint="default"/>
      </w:rPr>
    </w:lvl>
  </w:abstractNum>
  <w:abstractNum w:abstractNumId="1">
    <w:nsid w:val="4BC75A69"/>
    <w:multiLevelType w:val="hybridMultilevel"/>
    <w:tmpl w:val="8CECDE94"/>
    <w:lvl w:ilvl="0" w:tplc="7BDE7B6E">
      <w:start w:val="1"/>
      <w:numFmt w:val="decimal"/>
      <w:lvlText w:val="%1."/>
      <w:lvlJc w:val="left"/>
      <w:pPr>
        <w:ind w:hanging="279"/>
        <w:jc w:val="left"/>
      </w:pPr>
      <w:rPr>
        <w:rFonts w:hint="default"/>
        <w:spacing w:val="1"/>
        <w:highlight w:val="yellow"/>
      </w:rPr>
    </w:lvl>
    <w:lvl w:ilvl="1" w:tplc="95067022">
      <w:start w:val="1"/>
      <w:numFmt w:val="decimal"/>
      <w:lvlText w:val="%1.%2."/>
      <w:lvlJc w:val="left"/>
      <w:pPr>
        <w:ind w:hanging="410"/>
        <w:jc w:val="left"/>
      </w:pPr>
      <w:rPr>
        <w:rFonts w:ascii="Arial" w:eastAsia="Arial" w:hAnsi="Arial" w:hint="default"/>
        <w:b/>
        <w:bCs/>
        <w:color w:val="000090"/>
        <w:spacing w:val="1"/>
        <w:w w:val="103"/>
        <w:sz w:val="19"/>
        <w:szCs w:val="19"/>
      </w:rPr>
    </w:lvl>
    <w:lvl w:ilvl="2" w:tplc="4B183E8E">
      <w:start w:val="1"/>
      <w:numFmt w:val="bullet"/>
      <w:lvlText w:val="•"/>
      <w:lvlJc w:val="left"/>
      <w:rPr>
        <w:rFonts w:hint="default"/>
      </w:rPr>
    </w:lvl>
    <w:lvl w:ilvl="3" w:tplc="20A6C5F0">
      <w:start w:val="1"/>
      <w:numFmt w:val="bullet"/>
      <w:lvlText w:val="•"/>
      <w:lvlJc w:val="left"/>
      <w:rPr>
        <w:rFonts w:hint="default"/>
      </w:rPr>
    </w:lvl>
    <w:lvl w:ilvl="4" w:tplc="3ADC55A6">
      <w:start w:val="1"/>
      <w:numFmt w:val="bullet"/>
      <w:lvlText w:val="•"/>
      <w:lvlJc w:val="left"/>
      <w:rPr>
        <w:rFonts w:hint="default"/>
      </w:rPr>
    </w:lvl>
    <w:lvl w:ilvl="5" w:tplc="1E3A01B0">
      <w:start w:val="1"/>
      <w:numFmt w:val="bullet"/>
      <w:lvlText w:val="•"/>
      <w:lvlJc w:val="left"/>
      <w:rPr>
        <w:rFonts w:hint="default"/>
      </w:rPr>
    </w:lvl>
    <w:lvl w:ilvl="6" w:tplc="F99C848E">
      <w:start w:val="1"/>
      <w:numFmt w:val="bullet"/>
      <w:lvlText w:val="•"/>
      <w:lvlJc w:val="left"/>
      <w:rPr>
        <w:rFonts w:hint="default"/>
      </w:rPr>
    </w:lvl>
    <w:lvl w:ilvl="7" w:tplc="CE682322">
      <w:start w:val="1"/>
      <w:numFmt w:val="bullet"/>
      <w:lvlText w:val="•"/>
      <w:lvlJc w:val="left"/>
      <w:rPr>
        <w:rFonts w:hint="default"/>
      </w:rPr>
    </w:lvl>
    <w:lvl w:ilvl="8" w:tplc="461C2FCA">
      <w:start w:val="1"/>
      <w:numFmt w:val="bullet"/>
      <w:lvlText w:val="•"/>
      <w:lvlJc w:val="left"/>
      <w:rPr>
        <w:rFonts w:hint="default"/>
      </w:rPr>
    </w:lvl>
  </w:abstractNum>
  <w:abstractNum w:abstractNumId="2">
    <w:nsid w:val="51492BA6"/>
    <w:multiLevelType w:val="hybridMultilevel"/>
    <w:tmpl w:val="5D6EC47A"/>
    <w:lvl w:ilvl="0" w:tplc="2B26C7A6">
      <w:start w:val="6"/>
      <w:numFmt w:val="decimal"/>
      <w:lvlText w:val="%1"/>
      <w:lvlJc w:val="left"/>
      <w:pPr>
        <w:ind w:hanging="312"/>
        <w:jc w:val="left"/>
      </w:pPr>
      <w:rPr>
        <w:rFonts w:hint="default"/>
      </w:rPr>
    </w:lvl>
    <w:lvl w:ilvl="1" w:tplc="DC345890">
      <w:start w:val="3"/>
      <w:numFmt w:val="decimal"/>
      <w:lvlText w:val="%1.%2."/>
      <w:lvlJc w:val="left"/>
      <w:pPr>
        <w:ind w:hanging="312"/>
        <w:jc w:val="left"/>
      </w:pPr>
      <w:rPr>
        <w:rFonts w:ascii="Arial" w:eastAsia="Arial" w:hAnsi="Arial" w:hint="default"/>
        <w:b/>
        <w:bCs/>
        <w:color w:val="000090"/>
        <w:w w:val="99"/>
        <w:sz w:val="16"/>
        <w:szCs w:val="16"/>
      </w:rPr>
    </w:lvl>
    <w:lvl w:ilvl="2" w:tplc="0F06A52E">
      <w:start w:val="1"/>
      <w:numFmt w:val="bullet"/>
      <w:lvlText w:val="•"/>
      <w:lvlJc w:val="left"/>
      <w:rPr>
        <w:rFonts w:hint="default"/>
      </w:rPr>
    </w:lvl>
    <w:lvl w:ilvl="3" w:tplc="7FA8DFA6">
      <w:start w:val="1"/>
      <w:numFmt w:val="bullet"/>
      <w:lvlText w:val="•"/>
      <w:lvlJc w:val="left"/>
      <w:rPr>
        <w:rFonts w:hint="default"/>
      </w:rPr>
    </w:lvl>
    <w:lvl w:ilvl="4" w:tplc="A2C4B7AE">
      <w:start w:val="1"/>
      <w:numFmt w:val="bullet"/>
      <w:lvlText w:val="•"/>
      <w:lvlJc w:val="left"/>
      <w:rPr>
        <w:rFonts w:hint="default"/>
      </w:rPr>
    </w:lvl>
    <w:lvl w:ilvl="5" w:tplc="3A182178">
      <w:start w:val="1"/>
      <w:numFmt w:val="bullet"/>
      <w:lvlText w:val="•"/>
      <w:lvlJc w:val="left"/>
      <w:rPr>
        <w:rFonts w:hint="default"/>
      </w:rPr>
    </w:lvl>
    <w:lvl w:ilvl="6" w:tplc="3C5C13F6">
      <w:start w:val="1"/>
      <w:numFmt w:val="bullet"/>
      <w:lvlText w:val="•"/>
      <w:lvlJc w:val="left"/>
      <w:rPr>
        <w:rFonts w:hint="default"/>
      </w:rPr>
    </w:lvl>
    <w:lvl w:ilvl="7" w:tplc="01927604">
      <w:start w:val="1"/>
      <w:numFmt w:val="bullet"/>
      <w:lvlText w:val="•"/>
      <w:lvlJc w:val="left"/>
      <w:rPr>
        <w:rFonts w:hint="default"/>
      </w:rPr>
    </w:lvl>
    <w:lvl w:ilvl="8" w:tplc="0EAA0DEE">
      <w:start w:val="1"/>
      <w:numFmt w:val="bullet"/>
      <w:lvlText w:val="•"/>
      <w:lvlJc w:val="left"/>
      <w:rPr>
        <w:rFonts w:hint="default"/>
      </w:rPr>
    </w:lvl>
  </w:abstractNum>
  <w:abstractNum w:abstractNumId="3">
    <w:nsid w:val="57E367D4"/>
    <w:multiLevelType w:val="hybridMultilevel"/>
    <w:tmpl w:val="E82C7D64"/>
    <w:lvl w:ilvl="0" w:tplc="DD906CB6">
      <w:start w:val="1"/>
      <w:numFmt w:val="decimal"/>
      <w:lvlText w:val="%1."/>
      <w:lvlJc w:val="left"/>
      <w:pPr>
        <w:ind w:hanging="334"/>
        <w:jc w:val="left"/>
      </w:pPr>
      <w:rPr>
        <w:rFonts w:ascii="Arial" w:eastAsia="Arial" w:hAnsi="Arial" w:hint="default"/>
        <w:b/>
        <w:bCs/>
        <w:color w:val="000090"/>
        <w:spacing w:val="1"/>
        <w:w w:val="103"/>
        <w:sz w:val="19"/>
        <w:szCs w:val="19"/>
      </w:rPr>
    </w:lvl>
    <w:lvl w:ilvl="1" w:tplc="090EAAB4">
      <w:start w:val="1"/>
      <w:numFmt w:val="decimal"/>
      <w:lvlText w:val="%1.%2."/>
      <w:lvlJc w:val="left"/>
      <w:pPr>
        <w:ind w:hanging="355"/>
        <w:jc w:val="left"/>
      </w:pPr>
      <w:rPr>
        <w:rFonts w:ascii="Arial" w:eastAsia="Arial" w:hAnsi="Arial" w:hint="default"/>
        <w:b/>
        <w:bCs/>
        <w:color w:val="000090"/>
        <w:w w:val="99"/>
        <w:sz w:val="16"/>
        <w:szCs w:val="16"/>
      </w:rPr>
    </w:lvl>
    <w:lvl w:ilvl="2" w:tplc="29B46D14">
      <w:start w:val="1"/>
      <w:numFmt w:val="bullet"/>
      <w:lvlText w:val="•"/>
      <w:lvlJc w:val="left"/>
      <w:rPr>
        <w:rFonts w:hint="default"/>
      </w:rPr>
    </w:lvl>
    <w:lvl w:ilvl="3" w:tplc="34AE83A4">
      <w:start w:val="1"/>
      <w:numFmt w:val="bullet"/>
      <w:lvlText w:val="•"/>
      <w:lvlJc w:val="left"/>
      <w:rPr>
        <w:rFonts w:hint="default"/>
      </w:rPr>
    </w:lvl>
    <w:lvl w:ilvl="4" w:tplc="B02ACD88">
      <w:start w:val="1"/>
      <w:numFmt w:val="bullet"/>
      <w:lvlText w:val="•"/>
      <w:lvlJc w:val="left"/>
      <w:rPr>
        <w:rFonts w:hint="default"/>
      </w:rPr>
    </w:lvl>
    <w:lvl w:ilvl="5" w:tplc="5E380916">
      <w:start w:val="1"/>
      <w:numFmt w:val="bullet"/>
      <w:lvlText w:val="•"/>
      <w:lvlJc w:val="left"/>
      <w:rPr>
        <w:rFonts w:hint="default"/>
      </w:rPr>
    </w:lvl>
    <w:lvl w:ilvl="6" w:tplc="141015C4">
      <w:start w:val="1"/>
      <w:numFmt w:val="bullet"/>
      <w:lvlText w:val="•"/>
      <w:lvlJc w:val="left"/>
      <w:rPr>
        <w:rFonts w:hint="default"/>
      </w:rPr>
    </w:lvl>
    <w:lvl w:ilvl="7" w:tplc="417817A6">
      <w:start w:val="1"/>
      <w:numFmt w:val="bullet"/>
      <w:lvlText w:val="•"/>
      <w:lvlJc w:val="left"/>
      <w:rPr>
        <w:rFonts w:hint="default"/>
      </w:rPr>
    </w:lvl>
    <w:lvl w:ilvl="8" w:tplc="99A25DCC">
      <w:start w:val="1"/>
      <w:numFmt w:val="bullet"/>
      <w:lvlText w:val="•"/>
      <w:lvlJc w:val="left"/>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92F"/>
    <w:rsid w:val="000B592F"/>
    <w:rsid w:val="000D36EB"/>
    <w:rsid w:val="00143D87"/>
    <w:rsid w:val="001D6421"/>
    <w:rsid w:val="001E6467"/>
    <w:rsid w:val="00226FF9"/>
    <w:rsid w:val="00256D86"/>
    <w:rsid w:val="002F37E5"/>
    <w:rsid w:val="00355EC5"/>
    <w:rsid w:val="003D1334"/>
    <w:rsid w:val="00457C2E"/>
    <w:rsid w:val="00571EB0"/>
    <w:rsid w:val="00580625"/>
    <w:rsid w:val="005E5E69"/>
    <w:rsid w:val="005F6ED8"/>
    <w:rsid w:val="00633987"/>
    <w:rsid w:val="00684EC8"/>
    <w:rsid w:val="006C7FB9"/>
    <w:rsid w:val="009634F6"/>
    <w:rsid w:val="009E3EAE"/>
    <w:rsid w:val="009F70BF"/>
    <w:rsid w:val="00A447DD"/>
    <w:rsid w:val="00AA7163"/>
    <w:rsid w:val="00AB0F03"/>
    <w:rsid w:val="00AB6EDC"/>
    <w:rsid w:val="00B300B9"/>
    <w:rsid w:val="00B92A1C"/>
    <w:rsid w:val="00B93891"/>
    <w:rsid w:val="00BB3006"/>
    <w:rsid w:val="00C5733B"/>
    <w:rsid w:val="00CB12C0"/>
    <w:rsid w:val="00CE4497"/>
    <w:rsid w:val="00CF687E"/>
    <w:rsid w:val="00D704E7"/>
    <w:rsid w:val="00D84B94"/>
    <w:rsid w:val="00DA40B5"/>
    <w:rsid w:val="00F9640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DE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decuerpo">
    <w:name w:val="Body Text"/>
    <w:basedOn w:val="Normal"/>
    <w:uiPriority w:val="1"/>
    <w:qFormat/>
    <w:pPr>
      <w:ind w:left="109"/>
    </w:pPr>
    <w:rPr>
      <w:rFonts w:ascii="Arial" w:eastAsia="Arial" w:hAnsi="Arial"/>
      <w:sz w:val="19"/>
      <w:szCs w:val="19"/>
    </w:rPr>
  </w:style>
  <w:style w:type="paragraph" w:customStyle="1" w:styleId="Heading1">
    <w:name w:val="Heading 1"/>
    <w:basedOn w:val="Normal"/>
    <w:uiPriority w:val="1"/>
    <w:qFormat/>
    <w:pPr>
      <w:spacing w:before="81"/>
      <w:ind w:left="109"/>
      <w:outlineLvl w:val="1"/>
    </w:pPr>
    <w:rPr>
      <w:rFonts w:ascii="Arial" w:eastAsia="Arial" w:hAnsi="Arial"/>
      <w:b/>
      <w:bCs/>
      <w:sz w:val="19"/>
      <w:szCs w:val="19"/>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2F37E5"/>
    <w:rPr>
      <w:color w:val="0000FF" w:themeColor="hyperlink"/>
      <w:u w:val="single"/>
    </w:rPr>
  </w:style>
  <w:style w:type="paragraph" w:styleId="Textodeglobo">
    <w:name w:val="Balloon Text"/>
    <w:basedOn w:val="Normal"/>
    <w:link w:val="TextodegloboCar"/>
    <w:uiPriority w:val="99"/>
    <w:semiHidden/>
    <w:unhideWhenUsed/>
    <w:rsid w:val="00571EB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71EB0"/>
    <w:rPr>
      <w:rFonts w:ascii="Lucida Grande" w:hAnsi="Lucida Grande" w:cs="Lucida Grande"/>
      <w:sz w:val="18"/>
      <w:szCs w:val="18"/>
      <w:lang w:val="es-ES_tradnl"/>
    </w:rPr>
  </w:style>
  <w:style w:type="character" w:styleId="Hipervnculovisitado">
    <w:name w:val="FollowedHyperlink"/>
    <w:basedOn w:val="Fuentedeprrafopredeter"/>
    <w:uiPriority w:val="99"/>
    <w:semiHidden/>
    <w:unhideWhenUsed/>
    <w:rsid w:val="00AA716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decuerpo">
    <w:name w:val="Body Text"/>
    <w:basedOn w:val="Normal"/>
    <w:uiPriority w:val="1"/>
    <w:qFormat/>
    <w:pPr>
      <w:ind w:left="109"/>
    </w:pPr>
    <w:rPr>
      <w:rFonts w:ascii="Arial" w:eastAsia="Arial" w:hAnsi="Arial"/>
      <w:sz w:val="19"/>
      <w:szCs w:val="19"/>
    </w:rPr>
  </w:style>
  <w:style w:type="paragraph" w:customStyle="1" w:styleId="Heading1">
    <w:name w:val="Heading 1"/>
    <w:basedOn w:val="Normal"/>
    <w:uiPriority w:val="1"/>
    <w:qFormat/>
    <w:pPr>
      <w:spacing w:before="81"/>
      <w:ind w:left="109"/>
      <w:outlineLvl w:val="1"/>
    </w:pPr>
    <w:rPr>
      <w:rFonts w:ascii="Arial" w:eastAsia="Arial" w:hAnsi="Arial"/>
      <w:b/>
      <w:bCs/>
      <w:sz w:val="19"/>
      <w:szCs w:val="19"/>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2F37E5"/>
    <w:rPr>
      <w:color w:val="0000FF" w:themeColor="hyperlink"/>
      <w:u w:val="single"/>
    </w:rPr>
  </w:style>
  <w:style w:type="paragraph" w:styleId="Textodeglobo">
    <w:name w:val="Balloon Text"/>
    <w:basedOn w:val="Normal"/>
    <w:link w:val="TextodegloboCar"/>
    <w:uiPriority w:val="99"/>
    <w:semiHidden/>
    <w:unhideWhenUsed/>
    <w:rsid w:val="00571EB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71EB0"/>
    <w:rPr>
      <w:rFonts w:ascii="Lucida Grande" w:hAnsi="Lucida Grande" w:cs="Lucida Grande"/>
      <w:sz w:val="18"/>
      <w:szCs w:val="18"/>
      <w:lang w:val="es-ES_tradnl"/>
    </w:rPr>
  </w:style>
  <w:style w:type="character" w:styleId="Hipervnculovisitado">
    <w:name w:val="FollowedHyperlink"/>
    <w:basedOn w:val="Fuentedeprrafopredeter"/>
    <w:uiPriority w:val="99"/>
    <w:semiHidden/>
    <w:unhideWhenUsed/>
    <w:rsid w:val="00AA71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2081</Words>
  <Characters>11449</Characters>
  <Application>Microsoft Macintosh Word</Application>
  <DocSecurity>0</DocSecurity>
  <Lines>95</Lines>
  <Paragraphs>27</Paragraphs>
  <ScaleCrop>false</ScaleCrop>
  <Company/>
  <LinksUpToDate>false</LinksUpToDate>
  <CharactersWithSpaces>13503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FF FF</cp:lastModifiedBy>
  <cp:revision>2</cp:revision>
  <dcterms:created xsi:type="dcterms:W3CDTF">2016-07-19T12:54:00Z</dcterms:created>
  <dcterms:modified xsi:type="dcterms:W3CDTF">2016-07-19T12:54:00Z</dcterms:modified>
</cp:coreProperties>
</file>