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5324D" w14:textId="1EDDA0B0" w:rsidR="00F2567C" w:rsidRDefault="00F2567C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  <w:r>
        <w:rPr>
          <w:rFonts w:ascii="Arial" w:hAnsi="Arial" w:cs="Arial"/>
          <w:b/>
          <w:color w:val="000090"/>
          <w:sz w:val="20"/>
          <w:szCs w:val="20"/>
          <w:lang w:val="es-ES"/>
        </w:rPr>
        <w:t>Manuel Moix, un</w:t>
      </w:r>
      <w:r w:rsidR="003C4B68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 fiscal </w:t>
      </w:r>
      <w:r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a biografía </w:t>
      </w:r>
    </w:p>
    <w:p w14:paraId="12976E58" w14:textId="77777777" w:rsidR="00F2567C" w:rsidRDefault="00F2567C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</w:p>
    <w:p w14:paraId="376A4BC4" w14:textId="07060621" w:rsidR="003C4B68" w:rsidRDefault="003C4B68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  <w:r>
        <w:rPr>
          <w:rFonts w:ascii="Arial" w:hAnsi="Arial" w:cs="Arial"/>
          <w:b/>
          <w:color w:val="000090"/>
          <w:sz w:val="20"/>
          <w:szCs w:val="20"/>
          <w:lang w:val="es-ES"/>
        </w:rPr>
        <w:t>Un repaso por su trayectoria y sus decisiones más polémicas</w:t>
      </w:r>
    </w:p>
    <w:p w14:paraId="6E4E56BA" w14:textId="77777777" w:rsidR="003C4B68" w:rsidRDefault="003C4B68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</w:p>
    <w:p w14:paraId="48B5FFBA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E0478F">
        <w:rPr>
          <w:rFonts w:ascii="Arial" w:hAnsi="Arial" w:cs="Arial"/>
          <w:b/>
          <w:color w:val="000090"/>
          <w:sz w:val="20"/>
          <w:szCs w:val="20"/>
          <w:lang w:val="es-ES"/>
        </w:rPr>
        <w:t>Manuel María Moix Blázquez</w:t>
      </w:r>
      <w:r w:rsidRPr="00B03A46">
        <w:rPr>
          <w:rFonts w:ascii="Arial" w:hAnsi="Arial" w:cs="Arial"/>
          <w:color w:val="000090"/>
          <w:sz w:val="20"/>
          <w:szCs w:val="20"/>
          <w:lang w:val="es-ES"/>
        </w:rPr>
        <w:t xml:space="preserve">, recientemente nombrado </w:t>
      </w:r>
      <w:r w:rsidRPr="00611B64">
        <w:rPr>
          <w:rFonts w:ascii="Arial" w:hAnsi="Arial" w:cs="Arial"/>
          <w:b/>
          <w:color w:val="000090"/>
          <w:sz w:val="20"/>
          <w:szCs w:val="20"/>
          <w:lang w:val="es-ES"/>
        </w:rPr>
        <w:t>Fiscal Jefe de la Fiscalía Especial contra la Corrupción y la Criminalidad Organizada</w:t>
      </w:r>
      <w:r>
        <w:rPr>
          <w:rFonts w:ascii="Arial" w:hAnsi="Arial" w:cs="Arial"/>
          <w:color w:val="000090"/>
          <w:sz w:val="20"/>
          <w:szCs w:val="20"/>
          <w:lang w:val="es-ES"/>
        </w:rPr>
        <w:t>,</w:t>
      </w:r>
      <w:r w:rsidRPr="00B03A46">
        <w:rPr>
          <w:rFonts w:ascii="Arial" w:hAnsi="Arial" w:cs="Arial"/>
          <w:color w:val="000090"/>
          <w:sz w:val="20"/>
          <w:szCs w:val="20"/>
          <w:lang w:val="es-ES"/>
        </w:rPr>
        <w:t xml:space="preserve"> cumplirá el próximo 24 de abril 59 años. 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Según el escalafón publicado por el Ministerio de Justicia acumula más de 30 años de servicios al MF si bien con anterioridad su nombre y apellidos figuran entre los opositores a Letrado del Consejo de Estado, junto a otros opositores que con el tiempo han ocupado y/o siguen ocupando puestos tanto en la judicatura como en la actividad pública, como son los casos de </w:t>
      </w:r>
      <w:r w:rsidRPr="00E0478F">
        <w:rPr>
          <w:rFonts w:ascii="Arial" w:hAnsi="Arial" w:cs="Arial"/>
          <w:b/>
          <w:color w:val="000090"/>
          <w:sz w:val="20"/>
          <w:szCs w:val="20"/>
          <w:lang w:val="es-ES"/>
        </w:rPr>
        <w:t>Manuel Marchena Gómez,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actual Presidente de la Sala II del Tribunal Supremo o de </w:t>
      </w:r>
      <w:r w:rsidRPr="00E0478F">
        <w:rPr>
          <w:rFonts w:ascii="Arial" w:hAnsi="Arial" w:cs="Arial"/>
          <w:b/>
          <w:color w:val="000090"/>
          <w:sz w:val="20"/>
          <w:szCs w:val="20"/>
          <w:lang w:val="es-ES"/>
        </w:rPr>
        <w:t>Ana de Palacio del Valle Lersundi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, ex Ministra de Asuntos Exteriores del Gobierno de Aznar y en estos empresaria y Consejera de Estado electiva designada por </w:t>
      </w:r>
      <w:r w:rsidRPr="00FD33B7">
        <w:rPr>
          <w:rFonts w:ascii="Arial" w:hAnsi="Arial" w:cs="Arial"/>
          <w:b/>
          <w:color w:val="000090"/>
          <w:sz w:val="20"/>
          <w:szCs w:val="20"/>
          <w:lang w:val="es-ES"/>
        </w:rPr>
        <w:t>Mariano Rajoy</w:t>
      </w:r>
      <w:r>
        <w:rPr>
          <w:rFonts w:ascii="Arial" w:hAnsi="Arial" w:cs="Arial"/>
          <w:color w:val="000090"/>
          <w:sz w:val="20"/>
          <w:szCs w:val="20"/>
          <w:lang w:val="es-ES"/>
        </w:rPr>
        <w:t>.</w:t>
      </w:r>
    </w:p>
    <w:p w14:paraId="09206DB9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3C1DFBF1" w14:textId="77777777" w:rsidR="008F5472" w:rsidRPr="00C94CCE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  <w:r w:rsidRPr="00C94CCE">
        <w:rPr>
          <w:rFonts w:ascii="Arial" w:hAnsi="Arial" w:cs="Arial"/>
          <w:b/>
          <w:color w:val="000090"/>
          <w:sz w:val="20"/>
          <w:szCs w:val="20"/>
          <w:highlight w:val="yellow"/>
          <w:lang w:val="es-ES"/>
        </w:rPr>
        <w:t>De nombramiento en nombramiento</w:t>
      </w:r>
    </w:p>
    <w:p w14:paraId="65572D0E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5C68707D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>
        <w:rPr>
          <w:rFonts w:ascii="Arial" w:hAnsi="Arial" w:cs="Arial"/>
          <w:color w:val="000090"/>
          <w:sz w:val="20"/>
          <w:szCs w:val="20"/>
          <w:lang w:val="es-ES"/>
        </w:rPr>
        <w:t xml:space="preserve">Sobre su trayectoria profesional, según informa el BOE del 27 de febrero de 1986, tras pasar por el </w:t>
      </w:r>
      <w:r w:rsidRPr="00485159">
        <w:rPr>
          <w:rFonts w:ascii="Arial" w:hAnsi="Arial" w:cs="Arial"/>
          <w:color w:val="000090"/>
          <w:sz w:val="20"/>
          <w:szCs w:val="20"/>
          <w:lang w:val="es-ES"/>
        </w:rPr>
        <w:t xml:space="preserve">Centro de Estudios Judiciales 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y ser nombrado abogado fiscal , toma posesión de su primer destino en la Audiencia Provincial de Ciudad Real. </w:t>
      </w:r>
    </w:p>
    <w:p w14:paraId="2DB055A9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60D2FD99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>
        <w:rPr>
          <w:rFonts w:ascii="Arial" w:hAnsi="Arial" w:cs="Arial"/>
          <w:color w:val="000090"/>
          <w:sz w:val="20"/>
          <w:szCs w:val="20"/>
          <w:lang w:val="es-ES"/>
        </w:rPr>
        <w:t xml:space="preserve">Se da la feliz circunstancia que entre sus compañeros de promoción se encuentra un joven </w:t>
      </w:r>
      <w:r w:rsidRPr="00816A5F">
        <w:rPr>
          <w:rFonts w:ascii="Arial" w:hAnsi="Arial" w:cs="Arial"/>
          <w:b/>
          <w:color w:val="000090"/>
          <w:sz w:val="20"/>
          <w:szCs w:val="20"/>
          <w:lang w:val="es-ES"/>
        </w:rPr>
        <w:t>Jesús Ignacio Santos Alonso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que con el paso de los años y tras solicitar la excedencia voluntaria, hoy es el abogado defensor del </w:t>
      </w:r>
      <w:r w:rsidRPr="00816A5F">
        <w:rPr>
          <w:rFonts w:ascii="Arial" w:hAnsi="Arial" w:cs="Arial"/>
          <w:b/>
          <w:color w:val="000090"/>
          <w:sz w:val="20"/>
          <w:szCs w:val="20"/>
          <w:lang w:val="es-ES"/>
        </w:rPr>
        <w:t>Partido Popular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en varios procesos judiciales. Entre otros, la </w:t>
      </w:r>
      <w:r w:rsidRPr="00404FBA">
        <w:rPr>
          <w:rFonts w:ascii="Arial" w:hAnsi="Arial" w:cs="Arial"/>
          <w:b/>
          <w:color w:val="000090"/>
          <w:sz w:val="20"/>
          <w:szCs w:val="20"/>
          <w:lang w:val="es-ES"/>
        </w:rPr>
        <w:t>“PS 1999-2005 Primera Época Gürtel”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que se está juzgando en la Audiencia Nacional y cuyo tribunal ha decidido llamar como testigo a </w:t>
      </w:r>
      <w:r w:rsidRPr="005E5631">
        <w:rPr>
          <w:rFonts w:ascii="Arial" w:hAnsi="Arial" w:cs="Arial"/>
          <w:b/>
          <w:color w:val="000090"/>
          <w:sz w:val="20"/>
          <w:szCs w:val="20"/>
          <w:lang w:val="es-ES"/>
        </w:rPr>
        <w:t>Mariano Rajoy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al que con vehemencia </w:t>
      </w:r>
      <w:r w:rsidRPr="005E5631">
        <w:rPr>
          <w:rFonts w:ascii="Arial" w:hAnsi="Arial" w:cs="Arial"/>
          <w:b/>
          <w:color w:val="000090"/>
          <w:sz w:val="20"/>
          <w:szCs w:val="20"/>
          <w:lang w:val="es-ES"/>
        </w:rPr>
        <w:t>Santos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se opuso, al igual que lo hizo la Fiscal dependiente de </w:t>
      </w:r>
      <w:r w:rsidRPr="005E5631">
        <w:rPr>
          <w:rFonts w:ascii="Arial" w:hAnsi="Arial" w:cs="Arial"/>
          <w:b/>
          <w:color w:val="000090"/>
          <w:sz w:val="20"/>
          <w:szCs w:val="20"/>
          <w:lang w:val="es-ES"/>
        </w:rPr>
        <w:t>Moix</w:t>
      </w:r>
      <w:r>
        <w:rPr>
          <w:rFonts w:ascii="Arial" w:hAnsi="Arial" w:cs="Arial"/>
          <w:color w:val="000090"/>
          <w:sz w:val="20"/>
          <w:szCs w:val="20"/>
          <w:lang w:val="es-ES"/>
        </w:rPr>
        <w:t>.</w:t>
      </w:r>
    </w:p>
    <w:p w14:paraId="1957C22F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56C13241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564A72">
        <w:rPr>
          <w:rFonts w:ascii="Arial" w:hAnsi="Arial" w:cs="Arial"/>
          <w:color w:val="000090"/>
          <w:sz w:val="20"/>
          <w:szCs w:val="20"/>
          <w:lang w:val="es-ES"/>
        </w:rPr>
        <w:t xml:space="preserve">Tras rodar 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sin pena ni gloria </w:t>
      </w:r>
      <w:r w:rsidRPr="00564A72">
        <w:rPr>
          <w:rFonts w:ascii="Arial" w:hAnsi="Arial" w:cs="Arial"/>
          <w:color w:val="000090"/>
          <w:sz w:val="20"/>
          <w:szCs w:val="20"/>
          <w:lang w:val="es-ES"/>
        </w:rPr>
        <w:t xml:space="preserve">por varios destinos su trayectoria recibe 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en el año 2001 </w:t>
      </w:r>
      <w:r w:rsidRPr="00564A72">
        <w:rPr>
          <w:rFonts w:ascii="Arial" w:hAnsi="Arial" w:cs="Arial"/>
          <w:color w:val="000090"/>
          <w:sz w:val="20"/>
          <w:szCs w:val="20"/>
          <w:lang w:val="es-ES"/>
        </w:rPr>
        <w:t>un fuerte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y decisivo</w:t>
      </w:r>
      <w:r w:rsidRPr="00564A72">
        <w:rPr>
          <w:rFonts w:ascii="Arial" w:hAnsi="Arial" w:cs="Arial"/>
          <w:color w:val="000090"/>
          <w:sz w:val="20"/>
          <w:szCs w:val="20"/>
          <w:lang w:val="es-ES"/>
        </w:rPr>
        <w:t xml:space="preserve"> impulso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. El 16 de enero de ese año es nombrado a propuesta del Ministro de Justicia, por entonces </w:t>
      </w:r>
      <w:r w:rsidRPr="000C2B5D">
        <w:rPr>
          <w:rFonts w:ascii="Arial" w:hAnsi="Arial" w:cs="Arial"/>
          <w:b/>
          <w:color w:val="000090"/>
          <w:sz w:val="20"/>
          <w:szCs w:val="20"/>
          <w:lang w:val="es-ES"/>
        </w:rPr>
        <w:t>Ángel Acebes Paniagua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, </w:t>
      </w:r>
      <w:r w:rsidRPr="00907FB8">
        <w:rPr>
          <w:rFonts w:ascii="Arial" w:hAnsi="Arial" w:cs="Arial"/>
          <w:color w:val="000090"/>
          <w:sz w:val="20"/>
          <w:szCs w:val="20"/>
          <w:lang w:val="es-ES"/>
        </w:rPr>
        <w:t>Fiscal de la Secretaría Técnica de la Fiscalía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</w:t>
      </w:r>
      <w:r w:rsidRPr="00907FB8">
        <w:rPr>
          <w:rFonts w:ascii="Arial" w:hAnsi="Arial" w:cs="Arial"/>
          <w:color w:val="000090"/>
          <w:sz w:val="20"/>
          <w:szCs w:val="20"/>
          <w:lang w:val="es-ES"/>
        </w:rPr>
        <w:t>General del Estado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cuyo titular era</w:t>
      </w:r>
      <w:r w:rsidRPr="00907FB8">
        <w:rPr>
          <w:rFonts w:ascii="Arial" w:hAnsi="Arial" w:cs="Arial"/>
          <w:color w:val="000090"/>
          <w:sz w:val="20"/>
          <w:szCs w:val="20"/>
          <w:lang w:val="es-ES"/>
        </w:rPr>
        <w:t xml:space="preserve"> </w:t>
      </w:r>
      <w:r w:rsidRPr="000C2B5D">
        <w:rPr>
          <w:rFonts w:ascii="Arial" w:hAnsi="Arial" w:cs="Arial"/>
          <w:b/>
          <w:color w:val="000090"/>
          <w:sz w:val="20"/>
          <w:szCs w:val="20"/>
          <w:lang w:val="es-ES"/>
        </w:rPr>
        <w:t>Jesús Cardenal</w:t>
      </w:r>
      <w:r>
        <w:rPr>
          <w:rFonts w:ascii="Arial" w:hAnsi="Arial" w:cs="Arial"/>
          <w:color w:val="000090"/>
          <w:sz w:val="20"/>
          <w:szCs w:val="20"/>
          <w:lang w:val="es-ES"/>
        </w:rPr>
        <w:t>, miembro además del Opus Dei.</w:t>
      </w:r>
    </w:p>
    <w:p w14:paraId="4CB1D5C2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5D624DC4" w14:textId="77777777" w:rsidR="008F5472" w:rsidRPr="00564A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>
        <w:rPr>
          <w:rFonts w:ascii="Arial" w:hAnsi="Arial" w:cs="Arial"/>
          <w:color w:val="000090"/>
          <w:sz w:val="20"/>
          <w:szCs w:val="20"/>
          <w:lang w:val="es-ES"/>
        </w:rPr>
        <w:t xml:space="preserve">Todo iba viento en popa a toda vela. Tanto que dos años después en julio del 2003 otro Ministro de Justicia genovés, </w:t>
      </w:r>
      <w:r w:rsidRPr="00B3243B">
        <w:rPr>
          <w:rFonts w:ascii="Arial" w:hAnsi="Arial" w:cs="Arial"/>
          <w:b/>
          <w:color w:val="000090"/>
          <w:sz w:val="20"/>
          <w:szCs w:val="20"/>
          <w:lang w:val="es-ES"/>
        </w:rPr>
        <w:t>José María Michavila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, le nombra </w:t>
      </w:r>
      <w:r w:rsidRPr="00B3243B">
        <w:rPr>
          <w:rFonts w:ascii="Arial" w:hAnsi="Arial" w:cs="Arial"/>
          <w:color w:val="000090"/>
          <w:sz w:val="20"/>
          <w:szCs w:val="20"/>
          <w:lang w:val="es-ES"/>
        </w:rPr>
        <w:t>Fiscal Jefe del Tribunal Superior de Justicia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</w:t>
      </w:r>
      <w:r w:rsidRPr="00B3243B">
        <w:rPr>
          <w:rFonts w:ascii="Arial" w:hAnsi="Arial" w:cs="Arial"/>
          <w:color w:val="000090"/>
          <w:sz w:val="20"/>
          <w:szCs w:val="20"/>
          <w:lang w:val="es-ES"/>
        </w:rPr>
        <w:t>de la Comunidad de Madrid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tras ser cesado su predecesor </w:t>
      </w:r>
      <w:r w:rsidRPr="00B13DE1">
        <w:rPr>
          <w:rFonts w:ascii="Arial" w:hAnsi="Arial" w:cs="Arial"/>
          <w:b/>
          <w:color w:val="000090"/>
          <w:sz w:val="20"/>
          <w:szCs w:val="20"/>
          <w:lang w:val="es-ES"/>
        </w:rPr>
        <w:t>Mariano Fernández Bermejo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tras mantener </w:t>
      </w:r>
      <w:r w:rsidRPr="00B13DE1">
        <w:rPr>
          <w:rFonts w:ascii="Arial" w:hAnsi="Arial" w:cs="Arial"/>
          <w:color w:val="000090"/>
          <w:sz w:val="20"/>
          <w:szCs w:val="20"/>
          <w:lang w:val="es-ES"/>
        </w:rPr>
        <w:t xml:space="preserve">una polémica con el </w:t>
      </w:r>
      <w:r>
        <w:rPr>
          <w:rFonts w:ascii="Arial" w:hAnsi="Arial" w:cs="Arial"/>
          <w:color w:val="000090"/>
          <w:sz w:val="20"/>
          <w:szCs w:val="20"/>
          <w:lang w:val="es-ES"/>
        </w:rPr>
        <w:t>propio</w:t>
      </w:r>
      <w:r w:rsidRPr="00B13DE1">
        <w:rPr>
          <w:rFonts w:ascii="Arial" w:hAnsi="Arial" w:cs="Arial"/>
          <w:color w:val="000090"/>
          <w:sz w:val="20"/>
          <w:szCs w:val="20"/>
          <w:lang w:val="es-ES"/>
        </w:rPr>
        <w:t xml:space="preserve"> Michavila, a raíz de unas críticas sobre los nuevos 'juicios rápidos'.</w:t>
      </w:r>
    </w:p>
    <w:p w14:paraId="1F4E2D53" w14:textId="77777777" w:rsidR="008F5472" w:rsidRPr="00564A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152D89D2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6D1B4E">
        <w:rPr>
          <w:rFonts w:ascii="Arial" w:hAnsi="Arial" w:cs="Arial"/>
          <w:color w:val="000090"/>
          <w:sz w:val="20"/>
          <w:szCs w:val="20"/>
          <w:lang w:val="es-ES"/>
        </w:rPr>
        <w:t xml:space="preserve">En este puesto en el que se ha mantenido 12 largos años </w:t>
      </w:r>
      <w:r w:rsidRPr="00755730">
        <w:rPr>
          <w:rFonts w:ascii="Arial" w:hAnsi="Arial" w:cs="Arial"/>
          <w:b/>
          <w:color w:val="000090"/>
          <w:sz w:val="20"/>
          <w:szCs w:val="20"/>
          <w:lang w:val="es-ES"/>
        </w:rPr>
        <w:t>Moix</w:t>
      </w:r>
      <w:r w:rsidRPr="006D1B4E">
        <w:rPr>
          <w:rFonts w:ascii="Arial" w:hAnsi="Arial" w:cs="Arial"/>
          <w:color w:val="000090"/>
          <w:sz w:val="20"/>
          <w:szCs w:val="20"/>
          <w:lang w:val="es-ES"/>
        </w:rPr>
        <w:t xml:space="preserve"> se codea con lo más selecto de los genoveses originales y genuinos que 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desde 1995 </w:t>
      </w:r>
      <w:r w:rsidRPr="006D1B4E">
        <w:rPr>
          <w:rFonts w:ascii="Arial" w:hAnsi="Arial" w:cs="Arial"/>
          <w:color w:val="000090"/>
          <w:sz w:val="20"/>
          <w:szCs w:val="20"/>
          <w:lang w:val="es-ES"/>
        </w:rPr>
        <w:t xml:space="preserve">gobiernan en el Gobierno regional primero con </w:t>
      </w:r>
      <w:r w:rsidRPr="00755730">
        <w:rPr>
          <w:rFonts w:ascii="Arial" w:hAnsi="Arial" w:cs="Arial"/>
          <w:b/>
          <w:color w:val="000090"/>
          <w:sz w:val="20"/>
          <w:szCs w:val="20"/>
          <w:lang w:val="es-ES"/>
        </w:rPr>
        <w:t>Alberto Ruiz Gallardón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, después con </w:t>
      </w:r>
      <w:r w:rsidRPr="00755730">
        <w:rPr>
          <w:rFonts w:ascii="Arial" w:hAnsi="Arial" w:cs="Arial"/>
          <w:b/>
          <w:color w:val="000090"/>
          <w:sz w:val="20"/>
          <w:szCs w:val="20"/>
          <w:lang w:val="es-ES"/>
        </w:rPr>
        <w:t>Esperanza Aguirre</w:t>
      </w:r>
      <w:r w:rsidRPr="006D1B4E">
        <w:rPr>
          <w:rFonts w:ascii="Arial" w:hAnsi="Arial" w:cs="Arial"/>
          <w:color w:val="000090"/>
          <w:sz w:val="20"/>
          <w:szCs w:val="20"/>
          <w:lang w:val="es-ES"/>
        </w:rPr>
        <w:t xml:space="preserve"> y posteriormente con </w:t>
      </w:r>
      <w:r w:rsidRPr="00755730">
        <w:rPr>
          <w:rFonts w:ascii="Arial" w:hAnsi="Arial" w:cs="Arial"/>
          <w:b/>
          <w:color w:val="000090"/>
          <w:sz w:val="20"/>
          <w:szCs w:val="20"/>
          <w:lang w:val="es-ES"/>
        </w:rPr>
        <w:t>Ignacio González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. </w:t>
      </w:r>
    </w:p>
    <w:p w14:paraId="0F0CE767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7D16110A" w14:textId="7F834169" w:rsidR="008F5472" w:rsidRPr="006D1B4E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>
        <w:rPr>
          <w:rFonts w:ascii="Arial" w:hAnsi="Arial" w:cs="Arial"/>
          <w:color w:val="000090"/>
          <w:sz w:val="20"/>
          <w:szCs w:val="20"/>
          <w:lang w:val="es-ES"/>
        </w:rPr>
        <w:t xml:space="preserve">En junio del 2015 vuelve a tocarle la tómbola genovesa gracias al nombramiento como Fiscal de la Fiscalía del </w:t>
      </w:r>
      <w:r w:rsidRPr="00755730">
        <w:rPr>
          <w:rFonts w:ascii="Arial" w:hAnsi="Arial" w:cs="Arial"/>
          <w:b/>
          <w:color w:val="000090"/>
          <w:sz w:val="20"/>
          <w:szCs w:val="20"/>
          <w:lang w:val="es-ES"/>
        </w:rPr>
        <w:t>Tribunal Supremo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que tiene a bien firmar </w:t>
      </w:r>
      <w:r w:rsidRPr="00755730">
        <w:rPr>
          <w:rFonts w:ascii="Arial" w:hAnsi="Arial" w:cs="Arial"/>
          <w:b/>
          <w:color w:val="000090"/>
          <w:sz w:val="20"/>
          <w:szCs w:val="20"/>
          <w:lang w:val="es-ES"/>
        </w:rPr>
        <w:t>Rafael Catalá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por aquel entonces y </w:t>
      </w:r>
      <w:r w:rsidR="00453577">
        <w:rPr>
          <w:rFonts w:ascii="Arial" w:hAnsi="Arial" w:cs="Arial"/>
          <w:color w:val="000090"/>
          <w:sz w:val="20"/>
          <w:szCs w:val="20"/>
          <w:lang w:val="es-ES"/>
        </w:rPr>
        <w:t xml:space="preserve">en la actualidad </w:t>
      </w:r>
      <w:r>
        <w:rPr>
          <w:rFonts w:ascii="Arial" w:hAnsi="Arial" w:cs="Arial"/>
          <w:color w:val="000090"/>
          <w:sz w:val="20"/>
          <w:szCs w:val="20"/>
          <w:lang w:val="es-ES"/>
        </w:rPr>
        <w:t>Ministro de Justicia</w:t>
      </w:r>
    </w:p>
    <w:p w14:paraId="5298966E" w14:textId="77777777" w:rsidR="008F5472" w:rsidRDefault="008F5472" w:rsidP="008F54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</w:p>
    <w:p w14:paraId="48375206" w14:textId="77777777" w:rsidR="00404FBA" w:rsidRDefault="00453577" w:rsidP="00293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453577">
        <w:rPr>
          <w:rFonts w:ascii="Arial" w:hAnsi="Arial" w:cs="Arial"/>
          <w:color w:val="000090"/>
          <w:sz w:val="20"/>
          <w:szCs w:val="20"/>
          <w:lang w:val="es-ES"/>
        </w:rPr>
        <w:t xml:space="preserve">Pero </w:t>
      </w:r>
      <w:r w:rsidR="008C08AF" w:rsidRPr="00453577">
        <w:rPr>
          <w:rFonts w:ascii="Arial" w:hAnsi="Arial" w:cs="Arial"/>
          <w:color w:val="000090"/>
          <w:sz w:val="20"/>
          <w:szCs w:val="20"/>
          <w:lang w:val="es-ES"/>
        </w:rPr>
        <w:t>es a partir de ese nombramiento cuando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en los círculos mas próximos a</w:t>
      </w:r>
      <w:r w:rsidR="00654974">
        <w:rPr>
          <w:rFonts w:ascii="Arial" w:hAnsi="Arial" w:cs="Arial"/>
          <w:color w:val="000090"/>
          <w:sz w:val="20"/>
          <w:szCs w:val="20"/>
          <w:lang w:val="es-ES"/>
        </w:rPr>
        <w:t xml:space="preserve">l eje </w:t>
      </w:r>
      <w:r w:rsidR="00654974" w:rsidRPr="00AB5859">
        <w:rPr>
          <w:rFonts w:ascii="Arial" w:hAnsi="Arial" w:cs="Arial"/>
          <w:b/>
          <w:color w:val="000090"/>
          <w:sz w:val="20"/>
          <w:szCs w:val="20"/>
          <w:lang w:val="es-ES"/>
        </w:rPr>
        <w:t>Moncloa-Génova-Plaza de las Salesas</w:t>
      </w:r>
      <w:r w:rsidR="008C08AF" w:rsidRPr="00453577">
        <w:rPr>
          <w:rFonts w:ascii="Arial" w:hAnsi="Arial" w:cs="Arial"/>
          <w:color w:val="000090"/>
          <w:sz w:val="20"/>
          <w:szCs w:val="20"/>
          <w:lang w:val="es-ES"/>
        </w:rPr>
        <w:t xml:space="preserve"> su nombre comienza a </w:t>
      </w:r>
      <w:r w:rsidR="00AB5859">
        <w:rPr>
          <w:rFonts w:ascii="Arial" w:hAnsi="Arial" w:cs="Arial"/>
          <w:color w:val="000090"/>
          <w:sz w:val="20"/>
          <w:szCs w:val="20"/>
          <w:lang w:val="es-ES"/>
        </w:rPr>
        <w:t xml:space="preserve">lanzarse </w:t>
      </w:r>
      <w:r w:rsidRPr="00453577">
        <w:rPr>
          <w:rFonts w:ascii="Arial" w:hAnsi="Arial" w:cs="Arial"/>
          <w:color w:val="000090"/>
          <w:sz w:val="20"/>
          <w:szCs w:val="20"/>
          <w:lang w:val="es-ES"/>
        </w:rPr>
        <w:t>para cubrir la vacante que está previsto se produzca en la Fiscalía Anticorrupción</w:t>
      </w:r>
      <w:r w:rsidR="00654974">
        <w:rPr>
          <w:rFonts w:ascii="Arial" w:hAnsi="Arial" w:cs="Arial"/>
          <w:color w:val="000090"/>
          <w:sz w:val="20"/>
          <w:szCs w:val="20"/>
          <w:lang w:val="es-ES"/>
        </w:rPr>
        <w:t xml:space="preserve"> tras la jubilación de </w:t>
      </w:r>
      <w:r w:rsidR="00654974" w:rsidRPr="00304535">
        <w:rPr>
          <w:rFonts w:ascii="Arial" w:hAnsi="Arial" w:cs="Arial"/>
          <w:b/>
          <w:color w:val="000090"/>
          <w:sz w:val="20"/>
          <w:szCs w:val="20"/>
          <w:lang w:val="es-ES"/>
        </w:rPr>
        <w:t>Antonio Salinas</w:t>
      </w:r>
      <w:r w:rsidR="00654974">
        <w:rPr>
          <w:rFonts w:ascii="Arial" w:hAnsi="Arial" w:cs="Arial"/>
          <w:color w:val="000090"/>
          <w:sz w:val="20"/>
          <w:szCs w:val="20"/>
          <w:lang w:val="es-ES"/>
        </w:rPr>
        <w:t xml:space="preserve">. Dicho y hecho. </w:t>
      </w:r>
    </w:p>
    <w:p w14:paraId="34FB372B" w14:textId="77777777" w:rsidR="00404FBA" w:rsidRDefault="00404FBA" w:rsidP="00293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7B43F704" w14:textId="234BE3AA" w:rsidR="008F5472" w:rsidRDefault="00404FBA" w:rsidP="00293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  <w:r>
        <w:rPr>
          <w:rFonts w:ascii="Arial" w:hAnsi="Arial" w:cs="Arial"/>
          <w:color w:val="000090"/>
          <w:sz w:val="20"/>
          <w:szCs w:val="20"/>
          <w:lang w:val="es-ES"/>
        </w:rPr>
        <w:t xml:space="preserve">Sin pensárselo dos veces y según varios medios de comunicación advertido de los problemas que en un futuro pudiera provocar, </w:t>
      </w:r>
      <w:r w:rsidR="00654974" w:rsidRPr="00304535">
        <w:rPr>
          <w:rFonts w:ascii="Arial" w:hAnsi="Arial" w:cs="Arial"/>
          <w:b/>
          <w:color w:val="000090"/>
          <w:sz w:val="20"/>
          <w:szCs w:val="20"/>
          <w:lang w:val="es-ES"/>
        </w:rPr>
        <w:t>José Manuel Maza</w:t>
      </w:r>
      <w:r w:rsidR="00304535">
        <w:rPr>
          <w:rFonts w:ascii="Arial" w:hAnsi="Arial" w:cs="Arial"/>
          <w:color w:val="000090"/>
          <w:sz w:val="20"/>
          <w:szCs w:val="20"/>
          <w:lang w:val="es-ES"/>
        </w:rPr>
        <w:t xml:space="preserve">, </w:t>
      </w:r>
      <w:r w:rsidR="00654974">
        <w:rPr>
          <w:rFonts w:ascii="Arial" w:hAnsi="Arial" w:cs="Arial"/>
          <w:color w:val="000090"/>
          <w:sz w:val="20"/>
          <w:szCs w:val="20"/>
          <w:lang w:val="es-ES"/>
        </w:rPr>
        <w:t xml:space="preserve">nuevo </w:t>
      </w:r>
      <w:r w:rsidR="00654974" w:rsidRPr="00304535">
        <w:rPr>
          <w:rFonts w:ascii="Arial" w:hAnsi="Arial" w:cs="Arial"/>
          <w:b/>
          <w:color w:val="000090"/>
          <w:sz w:val="20"/>
          <w:szCs w:val="20"/>
          <w:lang w:val="es-ES"/>
        </w:rPr>
        <w:t>Fiscal General del Estado</w:t>
      </w:r>
      <w:r w:rsidR="00654974">
        <w:rPr>
          <w:rFonts w:ascii="Arial" w:hAnsi="Arial" w:cs="Arial"/>
          <w:color w:val="000090"/>
          <w:sz w:val="20"/>
          <w:szCs w:val="20"/>
          <w:lang w:val="es-ES"/>
        </w:rPr>
        <w:t xml:space="preserve">, </w:t>
      </w:r>
      <w:r w:rsidR="00304535">
        <w:rPr>
          <w:rFonts w:ascii="Arial" w:hAnsi="Arial" w:cs="Arial"/>
          <w:color w:val="000090"/>
          <w:sz w:val="20"/>
          <w:szCs w:val="20"/>
          <w:lang w:val="es-ES"/>
        </w:rPr>
        <w:t xml:space="preserve">nombrado </w:t>
      </w:r>
      <w:r w:rsidR="00654974">
        <w:rPr>
          <w:rFonts w:ascii="Arial" w:hAnsi="Arial" w:cs="Arial"/>
          <w:color w:val="000090"/>
          <w:sz w:val="20"/>
          <w:szCs w:val="20"/>
          <w:lang w:val="es-ES"/>
        </w:rPr>
        <w:t xml:space="preserve">tras el cese fulminante por la vía de no renovación del cargo de su predecesora </w:t>
      </w:r>
      <w:r w:rsidR="00654974" w:rsidRPr="00304535">
        <w:rPr>
          <w:rFonts w:ascii="Arial" w:hAnsi="Arial" w:cs="Arial"/>
          <w:b/>
          <w:color w:val="000090"/>
          <w:sz w:val="20"/>
          <w:szCs w:val="20"/>
          <w:lang w:val="es-ES"/>
        </w:rPr>
        <w:t>Consuelo Madrigal</w:t>
      </w:r>
      <w:r w:rsidR="00304535">
        <w:rPr>
          <w:rFonts w:ascii="Arial" w:hAnsi="Arial" w:cs="Arial"/>
          <w:color w:val="000090"/>
          <w:sz w:val="20"/>
          <w:szCs w:val="20"/>
          <w:lang w:val="es-ES"/>
        </w:rPr>
        <w:t xml:space="preserve">, se tira al monte y decide proponer al </w:t>
      </w:r>
      <w:r w:rsidR="00304535" w:rsidRPr="00404FBA">
        <w:rPr>
          <w:rFonts w:ascii="Arial" w:hAnsi="Arial" w:cs="Arial"/>
          <w:b/>
          <w:color w:val="000090"/>
          <w:sz w:val="20"/>
          <w:szCs w:val="20"/>
          <w:lang w:val="es-ES"/>
        </w:rPr>
        <w:t>Consejo Fiscal a Manuel Moix como  Fiscal Jefe de la Fiscalía Especial contra la Corrupción y la Criminalidad Organizada</w:t>
      </w:r>
      <w:r w:rsidR="00304535">
        <w:rPr>
          <w:rFonts w:ascii="Arial" w:hAnsi="Arial" w:cs="Arial"/>
          <w:color w:val="000090"/>
          <w:sz w:val="20"/>
          <w:szCs w:val="20"/>
          <w:lang w:val="es-ES"/>
        </w:rPr>
        <w:t xml:space="preserve">. </w:t>
      </w:r>
      <w:r w:rsidR="002936A3">
        <w:rPr>
          <w:rFonts w:ascii="Arial" w:hAnsi="Arial" w:cs="Arial"/>
          <w:color w:val="000090"/>
          <w:sz w:val="20"/>
          <w:szCs w:val="20"/>
          <w:lang w:val="es-ES"/>
        </w:rPr>
        <w:t xml:space="preserve">Tras una apretada y no por ello menos atada votación obtiene el apoyo de </w:t>
      </w:r>
      <w:r w:rsidR="002936A3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 </w:t>
      </w:r>
      <w:r w:rsidR="008F5472" w:rsidRPr="0066682A">
        <w:rPr>
          <w:rFonts w:ascii="Arial" w:hAnsi="Arial" w:cs="Arial"/>
          <w:b/>
          <w:color w:val="000090"/>
          <w:sz w:val="20"/>
          <w:szCs w:val="20"/>
          <w:lang w:val="es-ES"/>
        </w:rPr>
        <w:t>seis vocales</w:t>
      </w:r>
      <w:r w:rsidR="002936A3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 frente a los 4 de </w:t>
      </w:r>
      <w:r w:rsidR="008F5472" w:rsidRPr="0066682A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Alejandro Luzón Cánovas </w:t>
      </w:r>
      <w:r w:rsidR="002936A3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y 1 </w:t>
      </w:r>
      <w:r w:rsidR="008F5472" w:rsidRPr="0066682A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Antonio Romeral Moraleda </w:t>
      </w:r>
      <w:r>
        <w:rPr>
          <w:rFonts w:ascii="Arial" w:hAnsi="Arial" w:cs="Arial"/>
          <w:b/>
          <w:color w:val="000090"/>
          <w:sz w:val="20"/>
          <w:szCs w:val="20"/>
          <w:lang w:val="es-ES"/>
        </w:rPr>
        <w:t>.</w:t>
      </w:r>
    </w:p>
    <w:p w14:paraId="70AFCCAC" w14:textId="77777777" w:rsidR="00404FBA" w:rsidRDefault="00404FBA" w:rsidP="00293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</w:p>
    <w:p w14:paraId="33F78E9D" w14:textId="77777777" w:rsidR="00EC7236" w:rsidRDefault="00404FBA" w:rsidP="00293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  <w:r w:rsidRPr="00EC7236">
        <w:rPr>
          <w:rFonts w:ascii="Arial" w:hAnsi="Arial" w:cs="Arial"/>
          <w:b/>
          <w:color w:val="000090"/>
          <w:sz w:val="20"/>
          <w:szCs w:val="20"/>
          <w:highlight w:val="yellow"/>
          <w:lang w:val="es-ES"/>
        </w:rPr>
        <w:t>Un Fiscal que siempre está donde se le espera</w:t>
      </w:r>
      <w:r w:rsidR="00EC7236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. </w:t>
      </w:r>
    </w:p>
    <w:p w14:paraId="61669AB5" w14:textId="77777777" w:rsidR="00EC7236" w:rsidRDefault="00EC7236" w:rsidP="00293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</w:p>
    <w:p w14:paraId="3169A9EE" w14:textId="64BF2939" w:rsidR="00404FBA" w:rsidRDefault="00EC7236" w:rsidP="00293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EC7236">
        <w:rPr>
          <w:rFonts w:ascii="Arial" w:hAnsi="Arial" w:cs="Arial"/>
          <w:color w:val="000090"/>
          <w:sz w:val="20"/>
          <w:szCs w:val="20"/>
          <w:lang w:val="es-ES"/>
        </w:rPr>
        <w:lastRenderedPageBreak/>
        <w:t xml:space="preserve">Pero sin restarle merito profesional alguno, </w:t>
      </w:r>
      <w:r w:rsidR="001C09FE">
        <w:rPr>
          <w:rFonts w:ascii="Arial" w:hAnsi="Arial" w:cs="Arial"/>
          <w:color w:val="000090"/>
          <w:sz w:val="20"/>
          <w:szCs w:val="20"/>
          <w:lang w:val="es-ES"/>
        </w:rPr>
        <w:t>su</w:t>
      </w:r>
      <w:r w:rsidRPr="00EC7236">
        <w:rPr>
          <w:rFonts w:ascii="Arial" w:hAnsi="Arial" w:cs="Arial"/>
          <w:color w:val="000090"/>
          <w:sz w:val="20"/>
          <w:szCs w:val="20"/>
          <w:lang w:val="es-ES"/>
        </w:rPr>
        <w:t xml:space="preserve"> trayectoria ha ido acompañada de numerosas decisiones que</w:t>
      </w:r>
      <w:r w:rsidR="001C09FE">
        <w:rPr>
          <w:rFonts w:ascii="Arial" w:hAnsi="Arial" w:cs="Arial"/>
          <w:color w:val="000090"/>
          <w:sz w:val="20"/>
          <w:szCs w:val="20"/>
          <w:lang w:val="es-ES"/>
        </w:rPr>
        <w:t xml:space="preserve"> ha ido tomando y que</w:t>
      </w:r>
      <w:r w:rsidRPr="00EC7236">
        <w:rPr>
          <w:rFonts w:ascii="Arial" w:hAnsi="Arial" w:cs="Arial"/>
          <w:color w:val="000090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le han ido convirtiendo en un fiscal amable para las múltiples causas en los que dirigentes genoveses se han visto </w:t>
      </w:r>
      <w:r w:rsidR="001C09FE">
        <w:rPr>
          <w:rFonts w:ascii="Arial" w:hAnsi="Arial" w:cs="Arial"/>
          <w:color w:val="000090"/>
          <w:sz w:val="20"/>
          <w:szCs w:val="20"/>
          <w:lang w:val="es-ES"/>
        </w:rPr>
        <w:t>involucrados en los últimos años. Muy resumidamente estas son algunas</w:t>
      </w:r>
      <w:r w:rsidR="00E21099">
        <w:rPr>
          <w:rFonts w:ascii="Arial" w:hAnsi="Arial" w:cs="Arial"/>
          <w:color w:val="000090"/>
          <w:sz w:val="20"/>
          <w:szCs w:val="20"/>
          <w:lang w:val="es-ES"/>
        </w:rPr>
        <w:t xml:space="preserve"> de las más conocidas</w:t>
      </w:r>
      <w:r w:rsidR="001C09FE">
        <w:rPr>
          <w:rFonts w:ascii="Arial" w:hAnsi="Arial" w:cs="Arial"/>
          <w:color w:val="000090"/>
          <w:sz w:val="20"/>
          <w:szCs w:val="20"/>
          <w:lang w:val="es-ES"/>
        </w:rPr>
        <w:t>:</w:t>
      </w:r>
    </w:p>
    <w:p w14:paraId="75860CA9" w14:textId="1806D6AA" w:rsidR="00301740" w:rsidRDefault="00E21099" w:rsidP="00293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93416F">
        <w:rPr>
          <w:rFonts w:ascii="Arial" w:hAnsi="Arial" w:cs="Arial"/>
          <w:b/>
          <w:color w:val="000090"/>
          <w:sz w:val="20"/>
          <w:szCs w:val="20"/>
          <w:lang w:val="es-ES"/>
        </w:rPr>
        <w:t>Caso Rato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. A pesar de </w:t>
      </w:r>
      <w:r w:rsidR="00301740">
        <w:rPr>
          <w:rFonts w:ascii="Arial" w:hAnsi="Arial" w:cs="Arial"/>
          <w:color w:val="000090"/>
          <w:sz w:val="20"/>
          <w:szCs w:val="20"/>
          <w:lang w:val="es-ES"/>
        </w:rPr>
        <w:t>las evidencias más evidentes se negó a que el ex Ministro y Director del FMI fuera a prisión</w:t>
      </w:r>
    </w:p>
    <w:p w14:paraId="74B04846" w14:textId="77777777" w:rsidR="00E21099" w:rsidRDefault="00E21099" w:rsidP="00293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33F167B3" w14:textId="7DE67F15" w:rsidR="0093416F" w:rsidRDefault="00301740" w:rsidP="003017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93416F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Caso </w:t>
      </w:r>
      <w:r w:rsidR="00B47160" w:rsidRPr="0093416F">
        <w:rPr>
          <w:rFonts w:ascii="Arial" w:hAnsi="Arial" w:cs="Arial"/>
          <w:b/>
          <w:color w:val="000090"/>
          <w:sz w:val="20"/>
          <w:szCs w:val="20"/>
          <w:lang w:val="es-ES"/>
        </w:rPr>
        <w:t>espías</w:t>
      </w:r>
      <w:r w:rsidR="00B47160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 </w:t>
      </w:r>
      <w:r w:rsidRPr="0093416F">
        <w:rPr>
          <w:rFonts w:ascii="Arial" w:hAnsi="Arial" w:cs="Arial"/>
          <w:b/>
          <w:color w:val="000090"/>
          <w:sz w:val="20"/>
          <w:szCs w:val="20"/>
          <w:lang w:val="es-ES"/>
        </w:rPr>
        <w:t>Puerta del Sol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. Sin dudarlo, tras conocerse las primeras informaciones, </w:t>
      </w:r>
      <w:r w:rsidR="0093416F">
        <w:rPr>
          <w:rFonts w:ascii="Arial" w:hAnsi="Arial" w:cs="Arial"/>
          <w:color w:val="000090"/>
          <w:sz w:val="20"/>
          <w:szCs w:val="20"/>
          <w:lang w:val="es-ES"/>
        </w:rPr>
        <w:t>n afirmó no ver indicios de delito y que solo investigaría</w:t>
      </w:r>
      <w:r w:rsidRPr="00102FB4">
        <w:rPr>
          <w:rFonts w:ascii="Arial" w:hAnsi="Arial" w:cs="Arial"/>
          <w:color w:val="000090"/>
          <w:sz w:val="20"/>
          <w:szCs w:val="20"/>
          <w:lang w:val="es-ES"/>
        </w:rPr>
        <w:t xml:space="preserve"> un supuesto seguimiento y espionaje de altos cargos del Gobierno regional si </w:t>
      </w:r>
      <w:r w:rsidR="0093416F">
        <w:rPr>
          <w:rFonts w:ascii="Arial" w:hAnsi="Arial" w:cs="Arial"/>
          <w:color w:val="000090"/>
          <w:sz w:val="20"/>
          <w:szCs w:val="20"/>
          <w:lang w:val="es-ES"/>
        </w:rPr>
        <w:t>recibe una denuncia al respecto</w:t>
      </w:r>
      <w:r w:rsidRPr="00102FB4">
        <w:rPr>
          <w:rFonts w:ascii="Arial" w:hAnsi="Arial" w:cs="Arial"/>
          <w:color w:val="000090"/>
          <w:sz w:val="20"/>
          <w:szCs w:val="20"/>
          <w:lang w:val="es-ES"/>
        </w:rPr>
        <w:t>.</w:t>
      </w:r>
      <w:r w:rsidR="0093416F">
        <w:rPr>
          <w:rFonts w:ascii="Arial" w:hAnsi="Arial" w:cs="Arial"/>
          <w:color w:val="000090"/>
          <w:sz w:val="20"/>
          <w:szCs w:val="20"/>
          <w:lang w:val="es-ES"/>
        </w:rPr>
        <w:t xml:space="preserve"> </w:t>
      </w:r>
    </w:p>
    <w:p w14:paraId="33111B39" w14:textId="77777777" w:rsidR="0093416F" w:rsidRDefault="0093416F" w:rsidP="003017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0E5A1093" w14:textId="77777777" w:rsidR="008D267E" w:rsidRDefault="0093416F" w:rsidP="008D2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EA1995">
        <w:rPr>
          <w:rFonts w:ascii="Arial" w:hAnsi="Arial" w:cs="Arial"/>
          <w:b/>
          <w:color w:val="000090"/>
          <w:sz w:val="20"/>
          <w:szCs w:val="20"/>
          <w:lang w:val="es-ES"/>
        </w:rPr>
        <w:t>Manifestaciones 15M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. Con </w:t>
      </w:r>
      <w:r w:rsidR="00EA1995">
        <w:rPr>
          <w:rFonts w:ascii="Arial" w:hAnsi="Arial" w:cs="Arial"/>
          <w:color w:val="000090"/>
          <w:sz w:val="20"/>
          <w:szCs w:val="20"/>
          <w:lang w:val="es-ES"/>
        </w:rPr>
        <w:t xml:space="preserve">un entusiasmo desmedido se sumó a las descalificaciones que previamente había hecho la entonces Presidenta de la Comunidad de Madrid, Esperanza Aguirre. Según </w:t>
      </w:r>
      <w:r w:rsidR="00EA1995" w:rsidRPr="00B97244">
        <w:rPr>
          <w:rFonts w:ascii="Arial" w:hAnsi="Arial" w:cs="Arial"/>
          <w:color w:val="000090"/>
          <w:sz w:val="20"/>
          <w:szCs w:val="20"/>
          <w:lang w:val="es-ES"/>
        </w:rPr>
        <w:t xml:space="preserve">Moix </w:t>
      </w:r>
      <w:r w:rsidR="00EA1995">
        <w:rPr>
          <w:rFonts w:ascii="Arial" w:hAnsi="Arial" w:cs="Arial"/>
          <w:color w:val="000090"/>
          <w:sz w:val="20"/>
          <w:szCs w:val="20"/>
          <w:lang w:val="es-ES"/>
        </w:rPr>
        <w:t>“</w:t>
      </w:r>
      <w:r w:rsidR="00EA1995" w:rsidRPr="00B97244">
        <w:rPr>
          <w:rFonts w:ascii="Arial" w:hAnsi="Arial" w:cs="Arial"/>
          <w:color w:val="000090"/>
          <w:sz w:val="20"/>
          <w:szCs w:val="20"/>
          <w:lang w:val="es-ES"/>
        </w:rPr>
        <w:t>incumplir una decisión judicial puede ser un delito de desobediencia a la autoridad judicial, como también es un delito ocupar ilegalmente una vía pública porque quiero, por mi voluntad</w:t>
      </w:r>
      <w:r w:rsidR="00EA1995">
        <w:rPr>
          <w:rFonts w:ascii="Arial" w:hAnsi="Arial" w:cs="Arial"/>
          <w:color w:val="000090"/>
          <w:sz w:val="20"/>
          <w:szCs w:val="20"/>
          <w:lang w:val="es-ES"/>
        </w:rPr>
        <w:t xml:space="preserve"> (…) </w:t>
      </w:r>
      <w:r w:rsidR="00EA1995" w:rsidRPr="00B97244">
        <w:rPr>
          <w:rFonts w:ascii="Arial" w:hAnsi="Arial" w:cs="Arial"/>
          <w:color w:val="000090"/>
          <w:sz w:val="20"/>
          <w:szCs w:val="20"/>
          <w:lang w:val="es-ES"/>
        </w:rPr>
        <w:t>Ha habido</w:t>
      </w:r>
      <w:r w:rsidR="00EA1995">
        <w:rPr>
          <w:rFonts w:ascii="Arial" w:hAnsi="Arial" w:cs="Arial"/>
          <w:color w:val="000090"/>
          <w:sz w:val="20"/>
          <w:szCs w:val="20"/>
          <w:lang w:val="es-ES"/>
        </w:rPr>
        <w:t xml:space="preserve"> una tolerancia mal entendida”</w:t>
      </w:r>
      <w:r w:rsidR="008D267E">
        <w:rPr>
          <w:rFonts w:ascii="Arial" w:hAnsi="Arial" w:cs="Arial"/>
          <w:color w:val="000090"/>
          <w:sz w:val="20"/>
          <w:szCs w:val="20"/>
          <w:lang w:val="es-ES"/>
        </w:rPr>
        <w:t xml:space="preserve">. </w:t>
      </w:r>
    </w:p>
    <w:p w14:paraId="5047F2E9" w14:textId="77777777" w:rsidR="008D267E" w:rsidRDefault="008D267E" w:rsidP="008D2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04F79344" w14:textId="77777777" w:rsidR="00825708" w:rsidRDefault="008D267E" w:rsidP="008D2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A930A2">
        <w:rPr>
          <w:rFonts w:ascii="Arial" w:hAnsi="Arial" w:cs="Arial"/>
          <w:b/>
          <w:color w:val="000090"/>
          <w:sz w:val="20"/>
          <w:szCs w:val="20"/>
          <w:lang w:val="es-ES"/>
        </w:rPr>
        <w:t>Caso Blesa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. Da las ordenes para que el MF se querelle contra el juez Elpidio José Silva por </w:t>
      </w:r>
      <w:r w:rsidRPr="00067B6F">
        <w:rPr>
          <w:rFonts w:ascii="Arial" w:hAnsi="Arial" w:cs="Arial"/>
          <w:color w:val="000090"/>
          <w:sz w:val="20"/>
          <w:szCs w:val="20"/>
          <w:lang w:val="es-ES"/>
        </w:rPr>
        <w:t>un delito contra la libertad individual, otro de prevaricación y un último continuado de retardo malicioso en la Administración de Justicia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tras ordenar este juez </w:t>
      </w:r>
      <w:r w:rsidRPr="00067B6F">
        <w:rPr>
          <w:rFonts w:ascii="Arial" w:hAnsi="Arial" w:cs="Arial"/>
          <w:color w:val="000090"/>
          <w:sz w:val="20"/>
          <w:szCs w:val="20"/>
          <w:lang w:val="es-ES"/>
        </w:rPr>
        <w:t>el ingreso en prisión del expresidente de Caja Madrid Miguel Blesa</w:t>
      </w:r>
      <w:r>
        <w:rPr>
          <w:rFonts w:ascii="Arial" w:hAnsi="Arial" w:cs="Arial"/>
          <w:color w:val="000090"/>
          <w:sz w:val="20"/>
          <w:szCs w:val="20"/>
          <w:lang w:val="es-ES"/>
        </w:rPr>
        <w:t>.</w:t>
      </w:r>
      <w:r w:rsidR="00A930A2">
        <w:rPr>
          <w:rFonts w:ascii="Arial" w:hAnsi="Arial" w:cs="Arial"/>
          <w:color w:val="000090"/>
          <w:sz w:val="20"/>
          <w:szCs w:val="20"/>
          <w:lang w:val="es-ES"/>
        </w:rPr>
        <w:t xml:space="preserve"> Según Moix acordó estas medidas “</w:t>
      </w:r>
      <w:r w:rsidRPr="00067B6F">
        <w:rPr>
          <w:rFonts w:ascii="Arial" w:hAnsi="Arial" w:cs="Arial"/>
          <w:color w:val="000090"/>
          <w:sz w:val="20"/>
          <w:szCs w:val="20"/>
          <w:lang w:val="es-ES"/>
        </w:rPr>
        <w:t>a instancias de Manos Limpias</w:t>
      </w:r>
      <w:r w:rsidR="00A930A2">
        <w:rPr>
          <w:rFonts w:ascii="Arial" w:hAnsi="Arial" w:cs="Arial"/>
          <w:color w:val="000090"/>
          <w:sz w:val="20"/>
          <w:szCs w:val="20"/>
          <w:lang w:val="es-ES"/>
        </w:rPr>
        <w:t>”</w:t>
      </w:r>
      <w:r w:rsidR="00825708">
        <w:rPr>
          <w:rFonts w:ascii="Arial" w:hAnsi="Arial" w:cs="Arial"/>
          <w:color w:val="000090"/>
          <w:sz w:val="20"/>
          <w:szCs w:val="20"/>
          <w:lang w:val="es-ES"/>
        </w:rPr>
        <w:t xml:space="preserve">. </w:t>
      </w:r>
    </w:p>
    <w:p w14:paraId="3065B512" w14:textId="77777777" w:rsidR="00825708" w:rsidRDefault="00825708" w:rsidP="008D26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7CB7B0A1" w14:textId="3E68A36A" w:rsidR="008F3E93" w:rsidRDefault="00825708" w:rsidP="007C5F57">
      <w:pPr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Caso Carril </w:t>
      </w:r>
      <w:r w:rsidRPr="00825708">
        <w:rPr>
          <w:rFonts w:ascii="Arial" w:hAnsi="Arial" w:cs="Arial"/>
          <w:b/>
          <w:color w:val="000090"/>
          <w:sz w:val="20"/>
          <w:szCs w:val="20"/>
          <w:lang w:val="es-ES"/>
        </w:rPr>
        <w:t>Bus Aguirre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. </w:t>
      </w:r>
      <w:r w:rsidRPr="00C44965">
        <w:rPr>
          <w:rFonts w:ascii="Arial" w:hAnsi="Arial" w:cs="Arial"/>
          <w:color w:val="000090"/>
          <w:sz w:val="20"/>
          <w:szCs w:val="20"/>
          <w:lang w:val="es-ES"/>
        </w:rPr>
        <w:t xml:space="preserve">La actuación </w:t>
      </w:r>
      <w:r w:rsidR="0021222A">
        <w:rPr>
          <w:rFonts w:ascii="Arial" w:hAnsi="Arial" w:cs="Arial"/>
          <w:color w:val="000090"/>
          <w:sz w:val="20"/>
          <w:szCs w:val="20"/>
          <w:lang w:val="es-ES"/>
        </w:rPr>
        <w:t>de</w:t>
      </w:r>
      <w:r w:rsidRPr="00C44965">
        <w:rPr>
          <w:rFonts w:ascii="Arial" w:hAnsi="Arial" w:cs="Arial"/>
          <w:color w:val="000090"/>
          <w:sz w:val="20"/>
          <w:szCs w:val="20"/>
          <w:lang w:val="es-ES"/>
        </w:rPr>
        <w:t xml:space="preserve"> Moix </w:t>
      </w:r>
      <w:r w:rsidR="0021222A">
        <w:rPr>
          <w:rFonts w:ascii="Arial" w:hAnsi="Arial" w:cs="Arial"/>
          <w:color w:val="000090"/>
          <w:sz w:val="20"/>
          <w:szCs w:val="20"/>
          <w:lang w:val="es-ES"/>
        </w:rPr>
        <w:t xml:space="preserve">fue rápida y sin fisuras. Rechazó </w:t>
      </w:r>
      <w:r w:rsidRPr="00C44965">
        <w:rPr>
          <w:rFonts w:ascii="Arial" w:hAnsi="Arial" w:cs="Arial"/>
          <w:color w:val="000090"/>
          <w:sz w:val="20"/>
          <w:szCs w:val="20"/>
          <w:lang w:val="es-ES"/>
        </w:rPr>
        <w:t xml:space="preserve">la calificación de delito de desobediencia frente al criterio de la Audiencia Provincial de Madrid, </w:t>
      </w:r>
      <w:r w:rsidR="007C5F57">
        <w:rPr>
          <w:rFonts w:ascii="Arial" w:eastAsia="Times New Roman" w:hAnsi="Arial" w:cs="Arial"/>
          <w:color w:val="000080"/>
          <w:sz w:val="20"/>
          <w:szCs w:val="20"/>
        </w:rPr>
        <w:t xml:space="preserve">considerando que </w:t>
      </w:r>
      <w:r w:rsidR="008F3E93">
        <w:rPr>
          <w:rFonts w:ascii="Arial" w:eastAsia="Times New Roman" w:hAnsi="Arial" w:cs="Arial"/>
          <w:color w:val="000080"/>
          <w:sz w:val="20"/>
          <w:szCs w:val="20"/>
        </w:rPr>
        <w:t>debía</w:t>
      </w:r>
      <w:r w:rsidR="007C5F57" w:rsidRPr="007C5F57">
        <w:rPr>
          <w:rFonts w:ascii="Arial" w:eastAsia="Times New Roman" w:hAnsi="Arial" w:cs="Arial"/>
          <w:color w:val="000080"/>
          <w:sz w:val="20"/>
          <w:szCs w:val="20"/>
        </w:rPr>
        <w:t xml:space="preserve"> tramitarse </w:t>
      </w:r>
      <w:r w:rsidR="00113A38">
        <w:rPr>
          <w:rFonts w:ascii="Arial" w:eastAsia="Times New Roman" w:hAnsi="Arial" w:cs="Arial"/>
          <w:color w:val="000080"/>
          <w:sz w:val="20"/>
          <w:szCs w:val="20"/>
        </w:rPr>
        <w:t xml:space="preserve">tan solo </w:t>
      </w:r>
      <w:r w:rsidR="007C5F57" w:rsidRPr="007C5F57">
        <w:rPr>
          <w:rFonts w:ascii="Arial" w:eastAsia="Times New Roman" w:hAnsi="Arial" w:cs="Arial"/>
          <w:color w:val="000080"/>
          <w:sz w:val="20"/>
          <w:szCs w:val="20"/>
        </w:rPr>
        <w:t>como una falta</w:t>
      </w:r>
      <w:r w:rsidR="007A72BF">
        <w:rPr>
          <w:rFonts w:ascii="Arial" w:eastAsia="Times New Roman" w:hAnsi="Arial" w:cs="Arial"/>
          <w:color w:val="000080"/>
          <w:sz w:val="20"/>
          <w:szCs w:val="20"/>
        </w:rPr>
        <w:t>.</w:t>
      </w:r>
    </w:p>
    <w:p w14:paraId="554AB413" w14:textId="77777777" w:rsidR="008F3E93" w:rsidRDefault="008F3E93" w:rsidP="007C5F57">
      <w:pPr>
        <w:rPr>
          <w:rFonts w:ascii="Arial" w:eastAsia="Times New Roman" w:hAnsi="Arial" w:cs="Arial"/>
          <w:color w:val="000080"/>
          <w:sz w:val="20"/>
          <w:szCs w:val="20"/>
        </w:rPr>
      </w:pPr>
    </w:p>
    <w:p w14:paraId="6CE68E39" w14:textId="77777777" w:rsidR="00720900" w:rsidRDefault="008F3E93" w:rsidP="008F3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 w:rsidRPr="008F3E93">
        <w:rPr>
          <w:rFonts w:ascii="Arial" w:eastAsia="Times New Roman" w:hAnsi="Arial" w:cs="Arial"/>
          <w:b/>
          <w:color w:val="000080"/>
          <w:sz w:val="20"/>
          <w:szCs w:val="20"/>
        </w:rPr>
        <w:t>Caso Madrid Arena</w:t>
      </w:r>
      <w:r>
        <w:rPr>
          <w:rFonts w:ascii="Arial" w:eastAsia="Times New Roman" w:hAnsi="Arial" w:cs="Arial"/>
          <w:color w:val="000080"/>
          <w:sz w:val="20"/>
          <w:szCs w:val="20"/>
        </w:rPr>
        <w:t xml:space="preserve">. </w:t>
      </w:r>
      <w:r w:rsidR="00113A38">
        <w:rPr>
          <w:rFonts w:ascii="Arial" w:eastAsia="Times New Roman" w:hAnsi="Arial" w:cs="Arial"/>
          <w:color w:val="000080"/>
          <w:sz w:val="20"/>
          <w:szCs w:val="20"/>
        </w:rPr>
        <w:t xml:space="preserve">En su escrito de acusación </w:t>
      </w:r>
      <w:r w:rsidR="00113A38">
        <w:rPr>
          <w:rFonts w:ascii="Arial" w:hAnsi="Arial" w:cs="Arial"/>
          <w:color w:val="000090"/>
          <w:sz w:val="20"/>
          <w:szCs w:val="20"/>
          <w:lang w:val="es-ES"/>
        </w:rPr>
        <w:t>l</w:t>
      </w:r>
      <w:r w:rsidRPr="0029085C">
        <w:rPr>
          <w:rFonts w:ascii="Arial" w:hAnsi="Arial" w:cs="Arial"/>
          <w:color w:val="000090"/>
          <w:sz w:val="20"/>
          <w:szCs w:val="20"/>
          <w:lang w:val="es-ES"/>
        </w:rPr>
        <w:t>a Fiscalía de Madrid re</w:t>
      </w:r>
      <w:r w:rsidR="00113A38">
        <w:rPr>
          <w:rFonts w:ascii="Arial" w:hAnsi="Arial" w:cs="Arial"/>
          <w:color w:val="000090"/>
          <w:sz w:val="20"/>
          <w:szCs w:val="20"/>
          <w:lang w:val="es-ES"/>
        </w:rPr>
        <w:t>dujo</w:t>
      </w:r>
      <w:r w:rsidRPr="0029085C">
        <w:rPr>
          <w:rFonts w:ascii="Arial" w:hAnsi="Arial" w:cs="Arial"/>
          <w:color w:val="000090"/>
          <w:sz w:val="20"/>
          <w:szCs w:val="20"/>
          <w:lang w:val="es-ES"/>
        </w:rPr>
        <w:t xml:space="preserve"> de 25 a 14 las personas imputadas. </w:t>
      </w:r>
      <w:r w:rsidR="00113A38">
        <w:rPr>
          <w:rFonts w:ascii="Arial" w:hAnsi="Arial" w:cs="Arial"/>
          <w:color w:val="000090"/>
          <w:sz w:val="20"/>
          <w:szCs w:val="20"/>
          <w:lang w:val="es-ES"/>
        </w:rPr>
        <w:t>El ministerio público dejó</w:t>
      </w:r>
      <w:r w:rsidRPr="0029085C">
        <w:rPr>
          <w:rFonts w:ascii="Arial" w:hAnsi="Arial" w:cs="Arial"/>
          <w:color w:val="000090"/>
          <w:sz w:val="20"/>
          <w:szCs w:val="20"/>
          <w:lang w:val="es-ES"/>
        </w:rPr>
        <w:t xml:space="preserve"> fuera a todos los responsables políticos y policiales del Ayuntamiento de Madrid al entender que no tuvieron una relación directa con la muerte de las cinco jóvenes en la avalancha producida el 1 de noviembre de 2012.</w:t>
      </w:r>
      <w:r w:rsidR="003C4B68">
        <w:rPr>
          <w:rFonts w:ascii="Arial" w:hAnsi="Arial" w:cs="Arial"/>
          <w:color w:val="000090"/>
          <w:sz w:val="20"/>
          <w:szCs w:val="20"/>
          <w:lang w:val="es-ES"/>
        </w:rPr>
        <w:t xml:space="preserve"> </w:t>
      </w:r>
    </w:p>
    <w:p w14:paraId="4D774688" w14:textId="77777777" w:rsidR="00720900" w:rsidRDefault="00720900" w:rsidP="008F3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76C7845A" w14:textId="77777777" w:rsidR="00720900" w:rsidRPr="00720900" w:rsidRDefault="003C4B68" w:rsidP="008F3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90"/>
          <w:sz w:val="20"/>
          <w:szCs w:val="20"/>
          <w:lang w:val="es-ES"/>
        </w:rPr>
      </w:pPr>
      <w:r w:rsidRPr="00720900">
        <w:rPr>
          <w:rFonts w:ascii="Arial" w:hAnsi="Arial" w:cs="Arial"/>
          <w:b/>
          <w:color w:val="000090"/>
          <w:sz w:val="20"/>
          <w:szCs w:val="20"/>
          <w:highlight w:val="yellow"/>
          <w:lang w:val="es-ES"/>
        </w:rPr>
        <w:t>Un asiduo participante en FAES</w:t>
      </w:r>
    </w:p>
    <w:p w14:paraId="6AF55475" w14:textId="77777777" w:rsidR="00720900" w:rsidRDefault="00720900" w:rsidP="008F3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32DC3A45" w14:textId="0AB1D50E" w:rsidR="008F3E93" w:rsidRPr="0029085C" w:rsidRDefault="00720900" w:rsidP="005A52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  <w:r>
        <w:rPr>
          <w:rFonts w:ascii="Arial" w:hAnsi="Arial" w:cs="Arial"/>
          <w:color w:val="000090"/>
          <w:sz w:val="20"/>
          <w:szCs w:val="20"/>
          <w:lang w:val="es-ES"/>
        </w:rPr>
        <w:t xml:space="preserve">Pero no podíamos acabar esta rápida visita por su trayectoria y decisiones sin </w:t>
      </w:r>
      <w:r w:rsidR="00E569B6">
        <w:rPr>
          <w:rFonts w:ascii="Arial" w:hAnsi="Arial" w:cs="Arial"/>
          <w:color w:val="000090"/>
          <w:sz w:val="20"/>
          <w:szCs w:val="20"/>
          <w:lang w:val="es-ES"/>
        </w:rPr>
        <w:t>incorporar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un dato </w:t>
      </w:r>
      <w:r w:rsidR="00E569B6">
        <w:rPr>
          <w:rFonts w:ascii="Arial" w:hAnsi="Arial" w:cs="Arial"/>
          <w:color w:val="000090"/>
          <w:sz w:val="20"/>
          <w:szCs w:val="20"/>
          <w:lang w:val="es-ES"/>
        </w:rPr>
        <w:t xml:space="preserve">que une a los clanes genoveses 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como es su participación en cursos organizados por </w:t>
      </w:r>
      <w:r w:rsidRPr="004D7E8A">
        <w:rPr>
          <w:rFonts w:ascii="Arial" w:hAnsi="Arial" w:cs="Arial"/>
          <w:b/>
          <w:color w:val="000090"/>
          <w:sz w:val="20"/>
          <w:szCs w:val="20"/>
          <w:lang w:val="es-ES"/>
        </w:rPr>
        <w:t>FAES, la Fundación insignia del Partido Popular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. También </w:t>
      </w:r>
      <w:r w:rsidRPr="004D7E8A">
        <w:rPr>
          <w:rFonts w:ascii="Arial" w:hAnsi="Arial" w:cs="Arial"/>
          <w:b/>
          <w:color w:val="000090"/>
          <w:sz w:val="20"/>
          <w:szCs w:val="20"/>
          <w:lang w:val="es-ES"/>
        </w:rPr>
        <w:t>Moix</w:t>
      </w:r>
      <w:r>
        <w:rPr>
          <w:rFonts w:ascii="Arial" w:hAnsi="Arial" w:cs="Arial"/>
          <w:color w:val="000090"/>
          <w:sz w:val="20"/>
          <w:szCs w:val="20"/>
          <w:lang w:val="es-ES"/>
        </w:rPr>
        <w:t>, como otros colegas suyos, han paseado por sus campus como si fuera el comedor de su</w:t>
      </w:r>
      <w:r w:rsidR="005A5287">
        <w:rPr>
          <w:rFonts w:ascii="Arial" w:hAnsi="Arial" w:cs="Arial"/>
          <w:color w:val="000090"/>
          <w:sz w:val="20"/>
          <w:szCs w:val="20"/>
          <w:lang w:val="es-ES"/>
        </w:rPr>
        <w:t>s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 vivienda</w:t>
      </w:r>
      <w:r w:rsidR="005A5287">
        <w:rPr>
          <w:rFonts w:ascii="Arial" w:hAnsi="Arial" w:cs="Arial"/>
          <w:color w:val="000090"/>
          <w:sz w:val="20"/>
          <w:szCs w:val="20"/>
          <w:lang w:val="es-ES"/>
        </w:rPr>
        <w:t>s</w:t>
      </w:r>
      <w:r>
        <w:rPr>
          <w:rFonts w:ascii="Arial" w:hAnsi="Arial" w:cs="Arial"/>
          <w:color w:val="000090"/>
          <w:sz w:val="20"/>
          <w:szCs w:val="20"/>
          <w:lang w:val="es-ES"/>
        </w:rPr>
        <w:t xml:space="preserve">. </w:t>
      </w:r>
      <w:r w:rsidR="005A5287">
        <w:rPr>
          <w:rFonts w:ascii="Arial" w:hAnsi="Arial" w:cs="Arial"/>
          <w:color w:val="000090"/>
          <w:sz w:val="20"/>
          <w:szCs w:val="20"/>
          <w:lang w:val="es-ES"/>
        </w:rPr>
        <w:t xml:space="preserve">Por citar algunos ejemplos, siendo </w:t>
      </w:r>
      <w:r w:rsidR="005A5287" w:rsidRPr="009B2D34">
        <w:rPr>
          <w:rFonts w:ascii="Arial" w:hAnsi="Arial" w:cs="Arial"/>
          <w:b/>
          <w:color w:val="000090"/>
          <w:sz w:val="20"/>
          <w:szCs w:val="20"/>
          <w:lang w:val="es-ES"/>
        </w:rPr>
        <w:t>Fiscal Jefe del Tribunal Superior de Justicia de la Comunidad de Madrid</w:t>
      </w:r>
      <w:r w:rsidR="004D7E8A">
        <w:rPr>
          <w:rFonts w:ascii="Arial" w:hAnsi="Arial" w:cs="Arial"/>
          <w:color w:val="000090"/>
          <w:sz w:val="20"/>
          <w:szCs w:val="20"/>
          <w:lang w:val="es-ES"/>
        </w:rPr>
        <w:t xml:space="preserve"> no tuvo reparo algun</w:t>
      </w:r>
      <w:r w:rsidR="009B2D34">
        <w:rPr>
          <w:rFonts w:ascii="Arial" w:hAnsi="Arial" w:cs="Arial"/>
          <w:color w:val="000090"/>
          <w:sz w:val="20"/>
          <w:szCs w:val="20"/>
          <w:lang w:val="es-ES"/>
        </w:rPr>
        <w:t>o en participar en los años 2014 y 2006</w:t>
      </w:r>
      <w:r w:rsidR="004D7E8A">
        <w:rPr>
          <w:rFonts w:ascii="Arial" w:hAnsi="Arial" w:cs="Arial"/>
          <w:color w:val="000090"/>
          <w:sz w:val="20"/>
          <w:szCs w:val="20"/>
          <w:lang w:val="es-ES"/>
        </w:rPr>
        <w:t xml:space="preserve"> en cursos sobre </w:t>
      </w:r>
      <w:r w:rsidR="004D7E8A" w:rsidRPr="009B2D34">
        <w:rPr>
          <w:rFonts w:ascii="Arial" w:hAnsi="Arial" w:cs="Arial"/>
          <w:b/>
          <w:color w:val="000090"/>
          <w:sz w:val="20"/>
          <w:szCs w:val="20"/>
          <w:lang w:val="es-ES"/>
        </w:rPr>
        <w:t>“Fortalecimiento de la democracia”</w:t>
      </w:r>
      <w:r w:rsidR="00E1051B">
        <w:rPr>
          <w:rFonts w:ascii="Arial" w:hAnsi="Arial" w:cs="Arial"/>
          <w:color w:val="000090"/>
          <w:sz w:val="20"/>
          <w:szCs w:val="20"/>
          <w:lang w:val="es-ES"/>
        </w:rPr>
        <w:t xml:space="preserve"> o la </w:t>
      </w:r>
      <w:r w:rsidR="00E1051B" w:rsidRPr="00E1051B">
        <w:rPr>
          <w:rFonts w:ascii="Arial" w:hAnsi="Arial" w:cs="Arial"/>
          <w:b/>
          <w:color w:val="000090"/>
          <w:sz w:val="20"/>
          <w:szCs w:val="20"/>
          <w:lang w:val="es-ES"/>
        </w:rPr>
        <w:t>“</w:t>
      </w:r>
      <w:r w:rsidR="004D7E8A" w:rsidRPr="00E1051B">
        <w:rPr>
          <w:rFonts w:ascii="Arial" w:hAnsi="Arial" w:cs="Arial"/>
          <w:b/>
          <w:color w:val="000090"/>
          <w:sz w:val="20"/>
          <w:szCs w:val="20"/>
          <w:lang w:val="es-ES"/>
        </w:rPr>
        <w:t>Reforma del Estatuto del Ministerio Fiscal”.</w:t>
      </w:r>
      <w:r w:rsidR="004D7E8A">
        <w:rPr>
          <w:rFonts w:ascii="Arial" w:hAnsi="Arial" w:cs="Arial"/>
          <w:color w:val="000090"/>
          <w:sz w:val="20"/>
          <w:szCs w:val="20"/>
          <w:lang w:val="es-ES"/>
        </w:rPr>
        <w:t xml:space="preserve"> En uno de ellos compartió mesa con el hoy investigado en el Caso Púnica, </w:t>
      </w:r>
      <w:r w:rsidR="004D7E8A" w:rsidRPr="00E1051B">
        <w:rPr>
          <w:rFonts w:ascii="Arial" w:hAnsi="Arial" w:cs="Arial"/>
          <w:b/>
          <w:color w:val="000090"/>
          <w:sz w:val="20"/>
          <w:szCs w:val="20"/>
          <w:lang w:val="es-ES"/>
        </w:rPr>
        <w:t>Salvador Victoria</w:t>
      </w:r>
      <w:r w:rsidR="004D7E8A">
        <w:rPr>
          <w:rFonts w:ascii="Arial" w:hAnsi="Arial" w:cs="Arial"/>
          <w:color w:val="000090"/>
          <w:sz w:val="20"/>
          <w:szCs w:val="20"/>
          <w:lang w:val="es-ES"/>
        </w:rPr>
        <w:t xml:space="preserve">, a la sazón Consejero </w:t>
      </w:r>
      <w:r w:rsidR="009C568C">
        <w:rPr>
          <w:rFonts w:ascii="Arial" w:hAnsi="Arial" w:cs="Arial"/>
          <w:color w:val="000090"/>
          <w:sz w:val="20"/>
          <w:szCs w:val="20"/>
          <w:lang w:val="es-ES"/>
        </w:rPr>
        <w:t>entonces</w:t>
      </w:r>
      <w:r w:rsidR="004D7E8A">
        <w:rPr>
          <w:rFonts w:ascii="Arial" w:hAnsi="Arial" w:cs="Arial"/>
          <w:color w:val="000090"/>
          <w:sz w:val="20"/>
          <w:szCs w:val="20"/>
          <w:lang w:val="es-ES"/>
        </w:rPr>
        <w:t xml:space="preserve"> de</w:t>
      </w:r>
      <w:r w:rsidR="009C568C">
        <w:rPr>
          <w:rFonts w:ascii="Arial" w:hAnsi="Arial" w:cs="Arial"/>
          <w:color w:val="000090"/>
          <w:sz w:val="20"/>
          <w:szCs w:val="20"/>
          <w:lang w:val="es-ES"/>
        </w:rPr>
        <w:t xml:space="preserve"> </w:t>
      </w:r>
      <w:r w:rsidR="009C568C" w:rsidRPr="00E1051B">
        <w:rPr>
          <w:rFonts w:ascii="Arial" w:hAnsi="Arial" w:cs="Arial"/>
          <w:b/>
          <w:color w:val="000090"/>
          <w:sz w:val="20"/>
          <w:szCs w:val="20"/>
          <w:lang w:val="es-ES"/>
        </w:rPr>
        <w:t xml:space="preserve">Ignacio González, hoy detenido por la Operación </w:t>
      </w:r>
      <w:r w:rsidR="009B2D34" w:rsidRPr="00E1051B">
        <w:rPr>
          <w:rFonts w:ascii="Arial" w:hAnsi="Arial" w:cs="Arial"/>
          <w:b/>
          <w:color w:val="000090"/>
          <w:sz w:val="20"/>
          <w:szCs w:val="20"/>
          <w:lang w:val="es-ES"/>
        </w:rPr>
        <w:t>Lezo</w:t>
      </w:r>
      <w:r w:rsidR="00E1051B">
        <w:rPr>
          <w:rFonts w:ascii="Arial" w:hAnsi="Arial" w:cs="Arial"/>
          <w:b/>
          <w:color w:val="000090"/>
          <w:sz w:val="20"/>
          <w:szCs w:val="20"/>
          <w:lang w:val="es-ES"/>
        </w:rPr>
        <w:t>.</w:t>
      </w:r>
      <w:bookmarkStart w:id="0" w:name="_GoBack"/>
      <w:bookmarkEnd w:id="0"/>
    </w:p>
    <w:p w14:paraId="45B42CCD" w14:textId="77777777" w:rsidR="008F3E93" w:rsidRPr="0029085C" w:rsidRDefault="008F3E93" w:rsidP="008F3E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90"/>
          <w:sz w:val="20"/>
          <w:szCs w:val="20"/>
          <w:lang w:val="es-ES"/>
        </w:rPr>
      </w:pPr>
    </w:p>
    <w:p w14:paraId="35E777BA" w14:textId="7DB89EB6" w:rsidR="00404FBA" w:rsidRDefault="00404FBA"/>
    <w:sectPr w:rsidR="00404FBA" w:rsidSect="004E1C06">
      <w:pgSz w:w="11900" w:h="16840"/>
      <w:pgMar w:top="1276" w:right="1701" w:bottom="1247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2"/>
    <w:rsid w:val="00113A38"/>
    <w:rsid w:val="001C09FE"/>
    <w:rsid w:val="0021222A"/>
    <w:rsid w:val="002936A3"/>
    <w:rsid w:val="00301740"/>
    <w:rsid w:val="00304535"/>
    <w:rsid w:val="003C4B68"/>
    <w:rsid w:val="00404FBA"/>
    <w:rsid w:val="00453577"/>
    <w:rsid w:val="004D7E8A"/>
    <w:rsid w:val="004E1C06"/>
    <w:rsid w:val="005A5287"/>
    <w:rsid w:val="00654974"/>
    <w:rsid w:val="00720900"/>
    <w:rsid w:val="007A72BF"/>
    <w:rsid w:val="007C5F57"/>
    <w:rsid w:val="00825708"/>
    <w:rsid w:val="008C08AF"/>
    <w:rsid w:val="008D267E"/>
    <w:rsid w:val="008F3E93"/>
    <w:rsid w:val="008F5472"/>
    <w:rsid w:val="0093416F"/>
    <w:rsid w:val="009B2D34"/>
    <w:rsid w:val="009C568C"/>
    <w:rsid w:val="00A930A2"/>
    <w:rsid w:val="00AB5859"/>
    <w:rsid w:val="00B47160"/>
    <w:rsid w:val="00B86603"/>
    <w:rsid w:val="00D3261A"/>
    <w:rsid w:val="00E1051B"/>
    <w:rsid w:val="00E21099"/>
    <w:rsid w:val="00E569B6"/>
    <w:rsid w:val="00EA1995"/>
    <w:rsid w:val="00EC7236"/>
    <w:rsid w:val="00F129C8"/>
    <w:rsid w:val="00F2567C"/>
    <w:rsid w:val="00F4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BE1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90"/>
        <w:spacing w:val="-20"/>
        <w:kern w:val="20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72"/>
    <w:rPr>
      <w:rFonts w:asciiTheme="minorHAnsi" w:hAnsiTheme="minorHAnsi" w:cstheme="minorBidi"/>
      <w:color w:val="auto"/>
      <w:spacing w:val="0"/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5F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90"/>
        <w:spacing w:val="-20"/>
        <w:kern w:val="20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72"/>
    <w:rPr>
      <w:rFonts w:asciiTheme="minorHAnsi" w:hAnsiTheme="minorHAnsi" w:cstheme="minorBidi"/>
      <w:color w:val="auto"/>
      <w:spacing w:val="0"/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1050</Words>
  <Characters>5777</Characters>
  <Application>Microsoft Macintosh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FF</dc:creator>
  <cp:keywords/>
  <dc:description/>
  <cp:lastModifiedBy>FF FF</cp:lastModifiedBy>
  <cp:revision>14</cp:revision>
  <dcterms:created xsi:type="dcterms:W3CDTF">2017-04-20T11:36:00Z</dcterms:created>
  <dcterms:modified xsi:type="dcterms:W3CDTF">2017-04-20T12:27:00Z</dcterms:modified>
</cp:coreProperties>
</file>