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30A0A" w14:textId="77777777" w:rsidR="00DE1F42" w:rsidRDefault="00DE1F42" w:rsidP="00DE1F42">
      <w:pPr>
        <w:jc w:val="both"/>
        <w:rPr>
          <w:rFonts w:ascii="Arial" w:hAnsi="Arial" w:cs="Arial"/>
          <w:color w:val="000090"/>
        </w:rPr>
      </w:pPr>
    </w:p>
    <w:p w14:paraId="1B4B513F" w14:textId="20825F76" w:rsidR="00033A9F" w:rsidRDefault="00FB74E5" w:rsidP="00033A9F">
      <w:pPr>
        <w:jc w:val="both"/>
        <w:rPr>
          <w:rFonts w:ascii="Arial" w:hAnsi="Arial" w:cs="Arial"/>
          <w:b/>
          <w:color w:val="000090"/>
        </w:rPr>
      </w:pPr>
      <w:r w:rsidRPr="00FB74E5">
        <w:rPr>
          <w:rFonts w:ascii="Arial" w:hAnsi="Arial" w:cs="Arial"/>
          <w:b/>
          <w:color w:val="000090"/>
          <w:highlight w:val="yellow"/>
        </w:rPr>
        <w:t>NOTAS TRAYECTORIA  CANDIDATA A FISCAL GENERAL DEL ESTADO</w:t>
      </w:r>
    </w:p>
    <w:p w14:paraId="08FA7729" w14:textId="77777777" w:rsidR="001B16F0" w:rsidRDefault="001B16F0" w:rsidP="00033A9F">
      <w:pPr>
        <w:jc w:val="both"/>
        <w:rPr>
          <w:rFonts w:ascii="Arial" w:hAnsi="Arial" w:cs="Arial"/>
          <w:b/>
          <w:color w:val="000090"/>
        </w:rPr>
      </w:pPr>
    </w:p>
    <w:p w14:paraId="0BBA0A4F" w14:textId="7B2A24D4" w:rsidR="001B16F0" w:rsidRPr="00482847" w:rsidRDefault="001B16F0" w:rsidP="001B16F0">
      <w:pPr>
        <w:jc w:val="center"/>
        <w:rPr>
          <w:rFonts w:ascii="Arial" w:hAnsi="Arial" w:cs="Arial"/>
          <w:b/>
          <w:color w:val="000090"/>
          <w:sz w:val="18"/>
          <w:szCs w:val="18"/>
        </w:rPr>
      </w:pPr>
      <w:r w:rsidRPr="00482847">
        <w:rPr>
          <w:rFonts w:ascii="Arial" w:hAnsi="Arial" w:cs="Arial"/>
          <w:b/>
          <w:color w:val="000090"/>
          <w:sz w:val="18"/>
          <w:szCs w:val="18"/>
        </w:rPr>
        <w:t>22.12.14</w:t>
      </w:r>
    </w:p>
    <w:p w14:paraId="36703051" w14:textId="77777777" w:rsidR="001B16F0" w:rsidRDefault="001B16F0" w:rsidP="00033A9F">
      <w:pPr>
        <w:jc w:val="both"/>
        <w:rPr>
          <w:rFonts w:ascii="Arial" w:hAnsi="Arial" w:cs="Arial"/>
          <w:color w:val="000090"/>
        </w:rPr>
      </w:pPr>
    </w:p>
    <w:p w14:paraId="087DA621" w14:textId="5811C267" w:rsidR="008C38B6" w:rsidRDefault="00482847" w:rsidP="00482847">
      <w:pPr>
        <w:ind w:left="3540"/>
        <w:jc w:val="both"/>
        <w:rPr>
          <w:rFonts w:ascii="Arial" w:hAnsi="Arial" w:cs="Arial"/>
          <w:color w:val="000090"/>
        </w:rPr>
      </w:pPr>
      <w:r>
        <w:rPr>
          <w:rFonts w:ascii="Arial" w:hAnsi="Arial" w:cs="Arial"/>
          <w:noProof/>
          <w:color w:val="000090"/>
          <w:lang w:val="es-ES"/>
        </w:rPr>
        <w:drawing>
          <wp:inline distT="0" distB="0" distL="0" distR="0" wp14:anchorId="657E46A1" wp14:editId="774F99A3">
            <wp:extent cx="1296035" cy="1671106"/>
            <wp:effectExtent l="0" t="0" r="0" b="5715"/>
            <wp:docPr id="1" name="Imagen 1" descr="Macintosh HD:Users:Familia:Dropbox:Consuelo Madrigal:Consuelo Madri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amilia:Dropbox:Consuelo Madrigal:Consuelo Madrig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936" cy="1672268"/>
                    </a:xfrm>
                    <a:prstGeom prst="rect">
                      <a:avLst/>
                    </a:prstGeom>
                    <a:noFill/>
                    <a:ln>
                      <a:noFill/>
                    </a:ln>
                  </pic:spPr>
                </pic:pic>
              </a:graphicData>
            </a:graphic>
          </wp:inline>
        </w:drawing>
      </w:r>
      <w:bookmarkStart w:id="0" w:name="_GoBack"/>
      <w:bookmarkEnd w:id="0"/>
    </w:p>
    <w:p w14:paraId="3428460D" w14:textId="77777777" w:rsidR="00033A9F" w:rsidRPr="00033A9F" w:rsidRDefault="00033A9F" w:rsidP="00033A9F">
      <w:pPr>
        <w:jc w:val="both"/>
        <w:rPr>
          <w:rFonts w:ascii="Arial" w:hAnsi="Arial" w:cs="Arial"/>
          <w:color w:val="000090"/>
        </w:rPr>
      </w:pPr>
    </w:p>
    <w:p w14:paraId="6F87CDA2" w14:textId="4981291D" w:rsidR="008C38B6" w:rsidRDefault="008C38B6" w:rsidP="00033A9F">
      <w:pPr>
        <w:jc w:val="both"/>
        <w:rPr>
          <w:rFonts w:ascii="Arial" w:hAnsi="Arial" w:cs="Arial"/>
          <w:color w:val="000090"/>
        </w:rPr>
      </w:pPr>
      <w:r>
        <w:rPr>
          <w:rFonts w:ascii="Arial" w:hAnsi="Arial" w:cs="Arial"/>
          <w:color w:val="000090"/>
        </w:rPr>
        <w:t>- Nacida en Segovia (</w:t>
      </w:r>
      <w:r w:rsidR="00D07B32">
        <w:rPr>
          <w:rFonts w:ascii="Arial" w:hAnsi="Arial" w:cs="Arial"/>
          <w:color w:val="000090"/>
        </w:rPr>
        <w:t>02.11.</w:t>
      </w:r>
      <w:r>
        <w:rPr>
          <w:rFonts w:ascii="Arial" w:hAnsi="Arial" w:cs="Arial"/>
          <w:color w:val="000090"/>
        </w:rPr>
        <w:t xml:space="preserve">1956). Casada con 3 hijos. Su marido, </w:t>
      </w:r>
      <w:r w:rsidRPr="008C38B6">
        <w:rPr>
          <w:rFonts w:ascii="Arial" w:hAnsi="Arial" w:cs="Arial"/>
          <w:b/>
          <w:color w:val="000090"/>
        </w:rPr>
        <w:t>Eduardo Víctor Bermúdez Ochoa</w:t>
      </w:r>
      <w:r>
        <w:rPr>
          <w:rStyle w:val="Refdenotaalpie"/>
          <w:rFonts w:ascii="Arial" w:hAnsi="Arial" w:cs="Arial"/>
          <w:b/>
          <w:color w:val="000090"/>
        </w:rPr>
        <w:footnoteReference w:id="1"/>
      </w:r>
      <w:r w:rsidRPr="008C38B6">
        <w:rPr>
          <w:rFonts w:ascii="Arial" w:hAnsi="Arial" w:cs="Arial"/>
          <w:color w:val="000090"/>
        </w:rPr>
        <w:t xml:space="preserve"> </w:t>
      </w:r>
      <w:r>
        <w:rPr>
          <w:rFonts w:ascii="Arial" w:hAnsi="Arial" w:cs="Arial"/>
          <w:color w:val="000090"/>
        </w:rPr>
        <w:t>ejerce de m</w:t>
      </w:r>
      <w:r w:rsidRPr="008C38B6">
        <w:rPr>
          <w:rFonts w:ascii="Arial" w:hAnsi="Arial" w:cs="Arial"/>
          <w:color w:val="000090"/>
        </w:rPr>
        <w:t>agistrado de la Sección 3ª</w:t>
      </w:r>
      <w:r>
        <w:rPr>
          <w:rFonts w:ascii="Arial" w:hAnsi="Arial" w:cs="Arial"/>
          <w:color w:val="000090"/>
        </w:rPr>
        <w:t xml:space="preserve"> de la Audiencia Provincial de Madrid. Uno de sus hermanos, </w:t>
      </w:r>
      <w:r w:rsidRPr="008C38B6">
        <w:rPr>
          <w:rFonts w:ascii="Arial" w:hAnsi="Arial" w:cs="Arial"/>
          <w:b/>
          <w:color w:val="000090"/>
        </w:rPr>
        <w:t>Matías Madrigal</w:t>
      </w:r>
      <w:r>
        <w:rPr>
          <w:rFonts w:ascii="Arial" w:hAnsi="Arial" w:cs="Arial"/>
          <w:color w:val="000090"/>
        </w:rPr>
        <w:t xml:space="preserve">, es también magistrado con destino en la Sección 1ª  de Audiencia Provincial de </w:t>
      </w:r>
      <w:r w:rsidR="00C0491F">
        <w:rPr>
          <w:rFonts w:ascii="Arial" w:hAnsi="Arial" w:cs="Arial"/>
          <w:color w:val="000090"/>
        </w:rPr>
        <w:t>Badajoz</w:t>
      </w:r>
      <w:r>
        <w:rPr>
          <w:rFonts w:ascii="Arial" w:hAnsi="Arial" w:cs="Arial"/>
          <w:color w:val="000090"/>
        </w:rPr>
        <w:t>.</w:t>
      </w:r>
    </w:p>
    <w:p w14:paraId="0B20179A" w14:textId="77777777" w:rsidR="00033A9F" w:rsidRPr="00033A9F" w:rsidRDefault="00033A9F" w:rsidP="00033A9F">
      <w:pPr>
        <w:jc w:val="both"/>
        <w:rPr>
          <w:rFonts w:ascii="Arial" w:hAnsi="Arial" w:cs="Arial"/>
          <w:color w:val="000090"/>
        </w:rPr>
      </w:pPr>
    </w:p>
    <w:p w14:paraId="6DEFC49B" w14:textId="1E089121" w:rsidR="008C38B6" w:rsidRDefault="00551D65" w:rsidP="00033A9F">
      <w:pPr>
        <w:jc w:val="both"/>
        <w:rPr>
          <w:rFonts w:ascii="Arial" w:hAnsi="Arial" w:cs="Arial"/>
          <w:color w:val="000090"/>
        </w:rPr>
      </w:pPr>
      <w:r>
        <w:rPr>
          <w:rFonts w:ascii="Arial" w:hAnsi="Arial" w:cs="Arial"/>
          <w:color w:val="000090"/>
        </w:rPr>
        <w:t xml:space="preserve">- </w:t>
      </w:r>
      <w:r w:rsidR="00D07B32">
        <w:rPr>
          <w:rFonts w:ascii="Arial" w:hAnsi="Arial" w:cs="Arial"/>
          <w:color w:val="000090"/>
        </w:rPr>
        <w:t>C</w:t>
      </w:r>
      <w:r w:rsidR="00D07B32" w:rsidRPr="00C66132">
        <w:rPr>
          <w:rFonts w:ascii="Arial" w:hAnsi="Arial" w:cs="Arial"/>
          <w:color w:val="000090"/>
        </w:rPr>
        <w:t xml:space="preserve">ursó sus </w:t>
      </w:r>
      <w:r w:rsidR="00D07B32">
        <w:rPr>
          <w:rFonts w:ascii="Arial" w:hAnsi="Arial" w:cs="Arial"/>
          <w:color w:val="000090"/>
        </w:rPr>
        <w:t xml:space="preserve">primeros </w:t>
      </w:r>
      <w:r w:rsidR="00D07B32" w:rsidRPr="00C66132">
        <w:rPr>
          <w:rFonts w:ascii="Arial" w:hAnsi="Arial" w:cs="Arial"/>
          <w:color w:val="000090"/>
        </w:rPr>
        <w:t xml:space="preserve">estudios en el colegio </w:t>
      </w:r>
      <w:r w:rsidR="00D07B32" w:rsidRPr="001B16F0">
        <w:rPr>
          <w:rFonts w:ascii="Arial" w:hAnsi="Arial" w:cs="Arial"/>
          <w:b/>
          <w:color w:val="000090"/>
        </w:rPr>
        <w:t>Jesuitinas</w:t>
      </w:r>
      <w:r w:rsidR="00D07B32" w:rsidRPr="00C66132">
        <w:rPr>
          <w:rFonts w:ascii="Arial" w:hAnsi="Arial" w:cs="Arial"/>
          <w:color w:val="000090"/>
        </w:rPr>
        <w:t xml:space="preserve"> de Segovia</w:t>
      </w:r>
      <w:r w:rsidR="001B16F0">
        <w:rPr>
          <w:rFonts w:ascii="Arial" w:hAnsi="Arial" w:cs="Arial"/>
          <w:color w:val="000090"/>
        </w:rPr>
        <w:t>.</w:t>
      </w:r>
      <w:r w:rsidR="00D07B32" w:rsidRPr="00C66132">
        <w:rPr>
          <w:rFonts w:ascii="Arial" w:hAnsi="Arial" w:cs="Arial"/>
          <w:color w:val="000090"/>
        </w:rPr>
        <w:t xml:space="preserve"> </w:t>
      </w:r>
      <w:r w:rsidR="008C38B6">
        <w:rPr>
          <w:rFonts w:ascii="Arial" w:hAnsi="Arial" w:cs="Arial"/>
          <w:color w:val="000090"/>
        </w:rPr>
        <w:t xml:space="preserve">Licenciada </w:t>
      </w:r>
      <w:r w:rsidR="00033A9F" w:rsidRPr="00033A9F">
        <w:rPr>
          <w:rFonts w:ascii="Arial" w:hAnsi="Arial" w:cs="Arial"/>
          <w:color w:val="000090"/>
        </w:rPr>
        <w:t>en Derecho por la Universidad Complutense de Madrid en 1978 con calificación de sobresaliente.</w:t>
      </w:r>
    </w:p>
    <w:p w14:paraId="4CD7777D" w14:textId="77777777" w:rsidR="008C38B6" w:rsidRDefault="008C38B6" w:rsidP="00033A9F">
      <w:pPr>
        <w:jc w:val="both"/>
        <w:rPr>
          <w:rFonts w:ascii="Arial" w:hAnsi="Arial" w:cs="Arial"/>
          <w:color w:val="000090"/>
        </w:rPr>
      </w:pPr>
    </w:p>
    <w:p w14:paraId="746C7A29" w14:textId="3B5A9F9F" w:rsidR="00853B08" w:rsidRPr="00BA47C1" w:rsidRDefault="008C38B6" w:rsidP="00853B08">
      <w:pPr>
        <w:jc w:val="both"/>
        <w:rPr>
          <w:rFonts w:ascii="Arial" w:hAnsi="Arial" w:cs="Arial"/>
          <w:color w:val="000090"/>
        </w:rPr>
      </w:pPr>
      <w:r>
        <w:rPr>
          <w:rFonts w:ascii="Arial" w:hAnsi="Arial" w:cs="Arial"/>
          <w:color w:val="000090"/>
        </w:rPr>
        <w:t>- En 1980 obtuvo por oposición la plaza de fiscal con el número 3 de su promoción</w:t>
      </w:r>
      <w:r w:rsidR="00940856">
        <w:rPr>
          <w:rFonts w:ascii="Arial" w:hAnsi="Arial" w:cs="Arial"/>
          <w:color w:val="000090"/>
        </w:rPr>
        <w:t xml:space="preserve">, la </w:t>
      </w:r>
      <w:r w:rsidR="0054618B" w:rsidRPr="00BA47C1">
        <w:rPr>
          <w:rFonts w:ascii="Arial" w:hAnsi="Arial" w:cs="Arial"/>
          <w:color w:val="000090"/>
        </w:rPr>
        <w:t>vigésimo séptima a la que entró con tan sólo 23 años, siendo la más joven.</w:t>
      </w:r>
      <w:r w:rsidR="0054618B">
        <w:rPr>
          <w:rFonts w:ascii="Arial" w:hAnsi="Arial" w:cs="Arial"/>
          <w:color w:val="000090"/>
        </w:rPr>
        <w:t xml:space="preserve"> </w:t>
      </w:r>
      <w:r w:rsidR="00853B08">
        <w:rPr>
          <w:rFonts w:ascii="Arial" w:hAnsi="Arial" w:cs="Arial"/>
          <w:color w:val="000090"/>
        </w:rPr>
        <w:t xml:space="preserve">A esa misma promoción pertenecen </w:t>
      </w:r>
      <w:r w:rsidR="00853B08" w:rsidRPr="00BA47C1">
        <w:rPr>
          <w:rFonts w:ascii="Arial" w:hAnsi="Arial" w:cs="Arial"/>
          <w:color w:val="000090"/>
        </w:rPr>
        <w:t>Baltasar Garzón, ex magistrado de la Audiencia Nacional; Álvaro Redondo Hermida, fiscal del Tribunal Supremo; Francisco Vieira, presidente del Tribunal Superior de Justicia de Madrid (TSJM) y Margarita Robles, magistrada de la Sala Tercera del Tribunal Supremo.</w:t>
      </w:r>
      <w:r w:rsidR="00FB0A70">
        <w:rPr>
          <w:rFonts w:ascii="Arial" w:hAnsi="Arial" w:cs="Arial"/>
          <w:color w:val="000090"/>
        </w:rPr>
        <w:t xml:space="preserve"> En el escalafón de la Carrera Fiscal del 2011 figura </w:t>
      </w:r>
      <w:r w:rsidR="00FB0A70" w:rsidRPr="00BA47C1">
        <w:rPr>
          <w:rFonts w:ascii="Arial" w:hAnsi="Arial" w:cs="Arial"/>
          <w:color w:val="000090"/>
        </w:rPr>
        <w:t xml:space="preserve">como la número 24 </w:t>
      </w:r>
    </w:p>
    <w:p w14:paraId="010FD054" w14:textId="49B4651F" w:rsidR="008C38B6" w:rsidRDefault="00FB74E5" w:rsidP="00033A9F">
      <w:pPr>
        <w:jc w:val="both"/>
        <w:rPr>
          <w:rFonts w:ascii="Arial" w:hAnsi="Arial" w:cs="Arial"/>
          <w:color w:val="000090"/>
        </w:rPr>
      </w:pPr>
      <w:r>
        <w:rPr>
          <w:rFonts w:ascii="Arial" w:hAnsi="Arial" w:cs="Arial"/>
          <w:color w:val="000090"/>
        </w:rPr>
        <w:br/>
      </w:r>
      <w:r w:rsidR="001B16F0">
        <w:rPr>
          <w:rFonts w:ascii="Arial" w:hAnsi="Arial" w:cs="Arial"/>
          <w:color w:val="000090"/>
          <w:highlight w:val="yellow"/>
        </w:rPr>
        <w:t xml:space="preserve">- </w:t>
      </w:r>
      <w:r w:rsidR="008C38B6" w:rsidRPr="00FB74E5">
        <w:rPr>
          <w:rFonts w:ascii="Arial" w:hAnsi="Arial" w:cs="Arial"/>
          <w:color w:val="000090"/>
          <w:highlight w:val="yellow"/>
        </w:rPr>
        <w:t>Ha estado destinada en</w:t>
      </w:r>
      <w:r w:rsidR="008C38B6">
        <w:rPr>
          <w:rFonts w:ascii="Arial" w:hAnsi="Arial" w:cs="Arial"/>
          <w:color w:val="000090"/>
        </w:rPr>
        <w:t xml:space="preserve"> : </w:t>
      </w:r>
    </w:p>
    <w:p w14:paraId="65063582" w14:textId="77777777" w:rsidR="008C38B6" w:rsidRDefault="008C38B6" w:rsidP="00033A9F">
      <w:pPr>
        <w:jc w:val="both"/>
        <w:rPr>
          <w:rFonts w:ascii="Arial" w:hAnsi="Arial" w:cs="Arial"/>
          <w:color w:val="000090"/>
        </w:rPr>
      </w:pPr>
    </w:p>
    <w:p w14:paraId="3974E961" w14:textId="34132DA0" w:rsidR="008C38B6" w:rsidRPr="00C0491F" w:rsidRDefault="00853B08" w:rsidP="00FB74E5">
      <w:pPr>
        <w:jc w:val="both"/>
        <w:rPr>
          <w:rFonts w:ascii="Arial" w:hAnsi="Arial" w:cs="Arial"/>
          <w:color w:val="000090"/>
        </w:rPr>
      </w:pPr>
      <w:r>
        <w:rPr>
          <w:rFonts w:ascii="Arial" w:hAnsi="Arial" w:cs="Arial"/>
          <w:color w:val="000090"/>
        </w:rPr>
        <w:t xml:space="preserve">1981. </w:t>
      </w:r>
      <w:r w:rsidR="008C38B6" w:rsidRPr="00C0491F">
        <w:rPr>
          <w:rFonts w:ascii="Arial" w:hAnsi="Arial" w:cs="Arial"/>
          <w:color w:val="000090"/>
        </w:rPr>
        <w:t>Fiscalía. Santa Cruz de Tenerife</w:t>
      </w:r>
    </w:p>
    <w:p w14:paraId="61D9258D" w14:textId="5ECA28FE" w:rsidR="008C38B6" w:rsidRPr="00C0491F" w:rsidRDefault="00FB0A70" w:rsidP="00FB74E5">
      <w:pPr>
        <w:jc w:val="both"/>
        <w:rPr>
          <w:rFonts w:ascii="Arial" w:hAnsi="Arial" w:cs="Arial"/>
          <w:color w:val="000090"/>
        </w:rPr>
      </w:pPr>
      <w:r>
        <w:rPr>
          <w:rFonts w:ascii="Arial" w:hAnsi="Arial" w:cs="Arial"/>
          <w:color w:val="000090"/>
        </w:rPr>
        <w:t xml:space="preserve">1982. </w:t>
      </w:r>
      <w:r w:rsidR="008C38B6" w:rsidRPr="00C0491F">
        <w:rPr>
          <w:rFonts w:ascii="Arial" w:hAnsi="Arial" w:cs="Arial"/>
          <w:color w:val="000090"/>
        </w:rPr>
        <w:t xml:space="preserve">Fiscalía. Palencia </w:t>
      </w:r>
    </w:p>
    <w:p w14:paraId="59C6F93D" w14:textId="0C937843" w:rsidR="008C38B6" w:rsidRPr="00C0491F" w:rsidRDefault="00FB0A70" w:rsidP="00FB74E5">
      <w:pPr>
        <w:jc w:val="both"/>
        <w:rPr>
          <w:rFonts w:ascii="Arial" w:hAnsi="Arial" w:cs="Arial"/>
          <w:color w:val="000090"/>
        </w:rPr>
      </w:pPr>
      <w:r>
        <w:rPr>
          <w:rFonts w:ascii="Arial" w:hAnsi="Arial" w:cs="Arial"/>
          <w:color w:val="000090"/>
        </w:rPr>
        <w:t>1984. F</w:t>
      </w:r>
      <w:r w:rsidR="008C38B6" w:rsidRPr="00C0491F">
        <w:rPr>
          <w:rFonts w:ascii="Arial" w:hAnsi="Arial" w:cs="Arial"/>
          <w:color w:val="000090"/>
        </w:rPr>
        <w:t xml:space="preserve">iscalía. Madrid. </w:t>
      </w:r>
    </w:p>
    <w:p w14:paraId="655FAE1E" w14:textId="4494FDD8" w:rsidR="00FB74E5" w:rsidRDefault="00FB0A70" w:rsidP="00FB74E5">
      <w:pPr>
        <w:jc w:val="both"/>
        <w:rPr>
          <w:rFonts w:ascii="Arial" w:hAnsi="Arial" w:cs="Arial"/>
          <w:color w:val="000090"/>
        </w:rPr>
      </w:pPr>
      <w:r>
        <w:rPr>
          <w:rFonts w:ascii="Arial" w:hAnsi="Arial" w:cs="Arial"/>
          <w:color w:val="000090"/>
        </w:rPr>
        <w:t>1990. Fiscalía T</w:t>
      </w:r>
      <w:r w:rsidR="00853B08">
        <w:rPr>
          <w:rFonts w:ascii="Arial" w:hAnsi="Arial" w:cs="Arial"/>
          <w:color w:val="000090"/>
        </w:rPr>
        <w:t>ribunal de Cuentas</w:t>
      </w:r>
      <w:r w:rsidR="008C38B6" w:rsidRPr="00C0491F">
        <w:rPr>
          <w:rFonts w:ascii="Arial" w:hAnsi="Arial" w:cs="Arial"/>
          <w:color w:val="000090"/>
        </w:rPr>
        <w:t xml:space="preserve">. </w:t>
      </w:r>
    </w:p>
    <w:p w14:paraId="44032141" w14:textId="77777777" w:rsidR="00FB74E5" w:rsidRPr="00FB74E5" w:rsidRDefault="00FB0A70" w:rsidP="00FB74E5">
      <w:pPr>
        <w:jc w:val="both"/>
        <w:rPr>
          <w:rFonts w:ascii="Arial" w:hAnsi="Arial" w:cs="Arial"/>
          <w:color w:val="000090"/>
        </w:rPr>
      </w:pPr>
      <w:r w:rsidRPr="00FB74E5">
        <w:rPr>
          <w:rFonts w:ascii="Arial" w:hAnsi="Arial" w:cs="Arial"/>
          <w:color w:val="000090"/>
        </w:rPr>
        <w:t xml:space="preserve">1993. </w:t>
      </w:r>
      <w:r w:rsidR="00FB74E5" w:rsidRPr="00FB74E5">
        <w:rPr>
          <w:rFonts w:ascii="Arial" w:hAnsi="Arial" w:cs="Arial"/>
          <w:color w:val="000090"/>
        </w:rPr>
        <w:t>Fiscalía del Tribunal Supremo:</w:t>
      </w:r>
    </w:p>
    <w:p w14:paraId="6C7C207A" w14:textId="77777777" w:rsidR="00FB74E5" w:rsidRDefault="00FB74E5" w:rsidP="00FB74E5">
      <w:pPr>
        <w:jc w:val="both"/>
        <w:rPr>
          <w:rFonts w:ascii="Arial" w:hAnsi="Arial" w:cs="Arial"/>
          <w:color w:val="000090"/>
        </w:rPr>
      </w:pPr>
    </w:p>
    <w:p w14:paraId="635894E7" w14:textId="14E1C87C" w:rsidR="00FB74E5" w:rsidRPr="00FB74E5" w:rsidRDefault="00FB74E5" w:rsidP="00FB74E5">
      <w:pPr>
        <w:pStyle w:val="Prrafodelista"/>
        <w:numPr>
          <w:ilvl w:val="0"/>
          <w:numId w:val="2"/>
        </w:numPr>
        <w:jc w:val="both"/>
        <w:rPr>
          <w:rFonts w:ascii="Arial" w:hAnsi="Arial" w:cs="Arial"/>
          <w:i/>
          <w:color w:val="000090"/>
          <w:sz w:val="22"/>
          <w:szCs w:val="22"/>
        </w:rPr>
      </w:pPr>
      <w:r w:rsidRPr="00FB74E5">
        <w:rPr>
          <w:rFonts w:ascii="Arial" w:hAnsi="Arial" w:cs="Arial"/>
          <w:i/>
          <w:color w:val="000090"/>
          <w:sz w:val="22"/>
          <w:szCs w:val="22"/>
        </w:rPr>
        <w:t>Desde el 15 de enero de 1993 al 21 de julio de 1994, adscrita a la Sección de lo Penal de la Fiscalía del Tribunal Supremo, en situación de destacamento temporal.</w:t>
      </w:r>
    </w:p>
    <w:p w14:paraId="5B607670" w14:textId="2B161C28" w:rsidR="00FB74E5" w:rsidRPr="00FB74E5" w:rsidRDefault="00FB74E5" w:rsidP="00FB74E5">
      <w:pPr>
        <w:pStyle w:val="Prrafodelista"/>
        <w:numPr>
          <w:ilvl w:val="0"/>
          <w:numId w:val="2"/>
        </w:numPr>
        <w:jc w:val="both"/>
        <w:rPr>
          <w:rFonts w:ascii="Arial" w:hAnsi="Arial" w:cs="Arial"/>
          <w:i/>
          <w:color w:val="000090"/>
          <w:sz w:val="22"/>
          <w:szCs w:val="22"/>
        </w:rPr>
      </w:pPr>
      <w:r w:rsidRPr="00FB74E5">
        <w:rPr>
          <w:rFonts w:ascii="Arial" w:hAnsi="Arial" w:cs="Arial"/>
          <w:i/>
          <w:color w:val="000090"/>
          <w:sz w:val="22"/>
          <w:szCs w:val="22"/>
        </w:rPr>
        <w:t>Fiscal de la Secretaría Técnica de la Fiscalía General del Estado, siendo Fiscal General, Carlos Granados</w:t>
      </w:r>
    </w:p>
    <w:p w14:paraId="0519223D" w14:textId="2BDC3D0B" w:rsidR="00FB0A70" w:rsidRPr="00FB74E5" w:rsidRDefault="00FB74E5" w:rsidP="00FB74E5">
      <w:pPr>
        <w:pStyle w:val="Prrafodelista"/>
        <w:numPr>
          <w:ilvl w:val="0"/>
          <w:numId w:val="2"/>
        </w:numPr>
        <w:jc w:val="both"/>
        <w:rPr>
          <w:rFonts w:ascii="Arial" w:hAnsi="Arial" w:cs="Arial"/>
          <w:i/>
          <w:color w:val="000090"/>
          <w:sz w:val="22"/>
          <w:szCs w:val="22"/>
        </w:rPr>
      </w:pPr>
      <w:r w:rsidRPr="00FB74E5">
        <w:rPr>
          <w:rFonts w:ascii="Arial" w:hAnsi="Arial" w:cs="Arial"/>
          <w:i/>
          <w:color w:val="000090"/>
          <w:sz w:val="22"/>
          <w:szCs w:val="22"/>
        </w:rPr>
        <w:lastRenderedPageBreak/>
        <w:t>Fiscal del Tribunal Supremo desde junio de 1996 a febrero de 2008 en la Sección de lo Penal</w:t>
      </w:r>
    </w:p>
    <w:p w14:paraId="663340E8" w14:textId="22DB285A" w:rsidR="00FB74E5" w:rsidRDefault="00FB74E5" w:rsidP="001D0339">
      <w:pPr>
        <w:jc w:val="both"/>
        <w:rPr>
          <w:rFonts w:ascii="Arial" w:hAnsi="Arial" w:cs="Arial"/>
          <w:color w:val="000090"/>
        </w:rPr>
      </w:pPr>
      <w:r>
        <w:rPr>
          <w:rFonts w:ascii="Arial" w:hAnsi="Arial" w:cs="Arial"/>
          <w:color w:val="000090"/>
        </w:rPr>
        <w:t xml:space="preserve">           </w:t>
      </w:r>
    </w:p>
    <w:p w14:paraId="1EF61E46" w14:textId="289830B4" w:rsidR="0002069B" w:rsidRPr="00DE1F42" w:rsidRDefault="001B16F0" w:rsidP="0002069B">
      <w:pPr>
        <w:jc w:val="both"/>
        <w:rPr>
          <w:rFonts w:ascii="Arial" w:hAnsi="Arial" w:cs="Arial"/>
          <w:color w:val="000090"/>
        </w:rPr>
      </w:pPr>
      <w:r>
        <w:rPr>
          <w:rFonts w:ascii="Arial" w:hAnsi="Arial" w:cs="Arial"/>
          <w:color w:val="000090"/>
        </w:rPr>
        <w:t xml:space="preserve">- </w:t>
      </w:r>
      <w:r w:rsidR="00FB74E5" w:rsidRPr="009D02DA">
        <w:rPr>
          <w:rFonts w:ascii="Arial" w:hAnsi="Arial" w:cs="Arial"/>
          <w:b/>
          <w:color w:val="000090"/>
        </w:rPr>
        <w:t xml:space="preserve">Desde </w:t>
      </w:r>
      <w:r w:rsidR="001D0339" w:rsidRPr="009D02DA">
        <w:rPr>
          <w:rFonts w:ascii="Arial" w:hAnsi="Arial" w:cs="Arial"/>
          <w:b/>
          <w:color w:val="000090"/>
        </w:rPr>
        <w:t>2008</w:t>
      </w:r>
      <w:r w:rsidR="001D0339" w:rsidRPr="00FB74E5">
        <w:rPr>
          <w:rFonts w:ascii="Arial" w:hAnsi="Arial" w:cs="Arial"/>
          <w:color w:val="000090"/>
        </w:rPr>
        <w:t xml:space="preserve">. </w:t>
      </w:r>
      <w:r w:rsidR="001D0339" w:rsidRPr="009D02DA">
        <w:rPr>
          <w:rFonts w:ascii="Arial" w:hAnsi="Arial" w:cs="Arial"/>
          <w:b/>
          <w:color w:val="000090"/>
        </w:rPr>
        <w:t>Fiscal de Sala</w:t>
      </w:r>
      <w:r w:rsidR="00D07B32" w:rsidRPr="009D02DA">
        <w:rPr>
          <w:rFonts w:ascii="Arial" w:hAnsi="Arial" w:cs="Arial"/>
          <w:b/>
          <w:color w:val="000090"/>
        </w:rPr>
        <w:t xml:space="preserve"> Coordinadora de </w:t>
      </w:r>
      <w:r w:rsidR="001D0339" w:rsidRPr="009D02DA">
        <w:rPr>
          <w:rFonts w:ascii="Arial" w:hAnsi="Arial" w:cs="Arial"/>
          <w:b/>
          <w:color w:val="000090"/>
        </w:rPr>
        <w:t>Menores</w:t>
      </w:r>
      <w:r w:rsidR="00FB74E5">
        <w:rPr>
          <w:rFonts w:ascii="Arial" w:hAnsi="Arial" w:cs="Arial"/>
          <w:color w:val="000090"/>
        </w:rPr>
        <w:t>.</w:t>
      </w:r>
      <w:r w:rsidR="003D6890">
        <w:rPr>
          <w:rFonts w:ascii="Arial" w:hAnsi="Arial" w:cs="Arial"/>
          <w:color w:val="000090"/>
        </w:rPr>
        <w:t xml:space="preserve"> </w:t>
      </w:r>
      <w:r w:rsidR="003D6890" w:rsidRPr="00DE1F42">
        <w:rPr>
          <w:rFonts w:ascii="Arial" w:hAnsi="Arial" w:cs="Arial"/>
          <w:color w:val="000090"/>
        </w:rPr>
        <w:t>Su responsabilidad abarca la coordinación del ministerio público en toda España para la protección de los menores en situación de riesgo o desamparado y ante las infracciones que cometen los menores</w:t>
      </w:r>
      <w:r w:rsidR="003D6890">
        <w:rPr>
          <w:rFonts w:ascii="Arial" w:hAnsi="Arial" w:cs="Arial"/>
          <w:color w:val="000090"/>
        </w:rPr>
        <w:t>. Coordina a 200 fiscales</w:t>
      </w:r>
      <w:r w:rsidR="0002069B">
        <w:rPr>
          <w:rFonts w:ascii="Arial" w:hAnsi="Arial" w:cs="Arial"/>
          <w:color w:val="000090"/>
        </w:rPr>
        <w:t xml:space="preserve">. </w:t>
      </w:r>
      <w:r w:rsidR="0002069B" w:rsidRPr="00DE1F42">
        <w:rPr>
          <w:rFonts w:ascii="Arial" w:hAnsi="Arial" w:cs="Arial"/>
          <w:color w:val="000090"/>
        </w:rPr>
        <w:t>En junio de 2013, Eduardo Torres-Dulce le propuso que continuara en su cargo al frente de la Fiscalía de la Sala Coordinadora de Menores durante un nuevo periodo de cinco años. Una decisión que fue refrendada por el entonces ministro de Justicia, Alberto Ruiz-Gallardón.</w:t>
      </w:r>
    </w:p>
    <w:p w14:paraId="4CBD15FD" w14:textId="2694365C" w:rsidR="001D0339" w:rsidRPr="00BA47C1" w:rsidRDefault="001D0339" w:rsidP="001D0339">
      <w:pPr>
        <w:jc w:val="both"/>
        <w:rPr>
          <w:rFonts w:ascii="Arial" w:hAnsi="Arial" w:cs="Arial"/>
          <w:color w:val="000090"/>
        </w:rPr>
      </w:pPr>
    </w:p>
    <w:p w14:paraId="4903333F" w14:textId="3184619A" w:rsidR="008C38B6" w:rsidRPr="00D07B32" w:rsidRDefault="001D0339" w:rsidP="008C38B6">
      <w:pPr>
        <w:jc w:val="both"/>
        <w:rPr>
          <w:rFonts w:ascii="Arial" w:hAnsi="Arial" w:cs="Arial"/>
          <w:b/>
          <w:color w:val="000090"/>
        </w:rPr>
      </w:pPr>
      <w:r w:rsidRPr="00FB74E5">
        <w:rPr>
          <w:rFonts w:ascii="Arial" w:hAnsi="Arial" w:cs="Arial"/>
          <w:b/>
          <w:color w:val="000090"/>
          <w:highlight w:val="yellow"/>
        </w:rPr>
        <w:t>Causas más relevantes en las que ha intervenido</w:t>
      </w:r>
      <w:r w:rsidRPr="00D07B32">
        <w:rPr>
          <w:rFonts w:ascii="Arial" w:hAnsi="Arial" w:cs="Arial"/>
          <w:b/>
          <w:color w:val="000090"/>
        </w:rPr>
        <w:t xml:space="preserve"> :</w:t>
      </w:r>
    </w:p>
    <w:p w14:paraId="7FC21FF0" w14:textId="77777777" w:rsidR="001D0339" w:rsidRDefault="001D0339" w:rsidP="001D0339">
      <w:pPr>
        <w:jc w:val="both"/>
        <w:rPr>
          <w:rFonts w:ascii="Arial" w:hAnsi="Arial" w:cs="Arial"/>
          <w:color w:val="000090"/>
        </w:rPr>
      </w:pPr>
    </w:p>
    <w:p w14:paraId="5F49A331" w14:textId="270670E3" w:rsidR="00D07B32" w:rsidRPr="00D07B32" w:rsidRDefault="00D07B32" w:rsidP="00D07B32">
      <w:pPr>
        <w:jc w:val="both"/>
        <w:rPr>
          <w:rFonts w:ascii="Arial" w:hAnsi="Arial" w:cs="Arial"/>
          <w:b/>
          <w:color w:val="000090"/>
        </w:rPr>
      </w:pPr>
      <w:r w:rsidRPr="00D07B32">
        <w:rPr>
          <w:rFonts w:ascii="Arial" w:hAnsi="Arial" w:cs="Arial"/>
          <w:b/>
          <w:color w:val="000090"/>
        </w:rPr>
        <w:t>Audiencia Territorial de Madrid:</w:t>
      </w:r>
    </w:p>
    <w:p w14:paraId="6F7B9490" w14:textId="24CA716E" w:rsidR="00D07B32" w:rsidRPr="00D07B32" w:rsidRDefault="00D07B32" w:rsidP="00D07B32">
      <w:pPr>
        <w:jc w:val="both"/>
        <w:rPr>
          <w:rFonts w:ascii="Arial" w:hAnsi="Arial" w:cs="Arial"/>
          <w:color w:val="000090"/>
        </w:rPr>
      </w:pPr>
      <w:r>
        <w:rPr>
          <w:rFonts w:ascii="Arial" w:hAnsi="Arial" w:cs="Arial"/>
          <w:color w:val="000090"/>
        </w:rPr>
        <w:br/>
      </w:r>
      <w:r w:rsidRPr="00D07B32">
        <w:rPr>
          <w:rFonts w:ascii="Arial" w:hAnsi="Arial" w:cs="Arial"/>
          <w:color w:val="000090"/>
        </w:rPr>
        <w:t>Recurso especial y sumario de la Ley 62/78, conocido como la OPA del Azucarera</w:t>
      </w:r>
      <w:r>
        <w:rPr>
          <w:rFonts w:ascii="Arial" w:hAnsi="Arial" w:cs="Arial"/>
          <w:color w:val="000090"/>
        </w:rPr>
        <w:t xml:space="preserve"> </w:t>
      </w:r>
      <w:r w:rsidRPr="00D07B32">
        <w:rPr>
          <w:rFonts w:ascii="Arial" w:hAnsi="Arial" w:cs="Arial"/>
          <w:color w:val="000090"/>
        </w:rPr>
        <w:t>Torras contra el grupo KIO</w:t>
      </w:r>
      <w:r>
        <w:rPr>
          <w:rFonts w:ascii="Arial" w:hAnsi="Arial" w:cs="Arial"/>
          <w:color w:val="000090"/>
        </w:rPr>
        <w:t>.</w:t>
      </w:r>
    </w:p>
    <w:p w14:paraId="72FF4076" w14:textId="7F08BB01" w:rsidR="00D07B32" w:rsidRPr="00D07B32" w:rsidRDefault="00D07B32" w:rsidP="00D07B32">
      <w:pPr>
        <w:jc w:val="both"/>
        <w:rPr>
          <w:rFonts w:ascii="Arial" w:hAnsi="Arial" w:cs="Arial"/>
          <w:b/>
          <w:color w:val="000090"/>
        </w:rPr>
      </w:pPr>
      <w:r>
        <w:rPr>
          <w:rFonts w:ascii="Arial" w:hAnsi="Arial" w:cs="Arial"/>
          <w:color w:val="000090"/>
        </w:rPr>
        <w:br/>
      </w:r>
      <w:r w:rsidRPr="00D07B32">
        <w:rPr>
          <w:rFonts w:ascii="Arial" w:hAnsi="Arial" w:cs="Arial"/>
          <w:b/>
          <w:color w:val="000090"/>
        </w:rPr>
        <w:t>En la Fiscalía del Tribunal Supremo:</w:t>
      </w:r>
    </w:p>
    <w:p w14:paraId="1719AB77" w14:textId="08866704" w:rsidR="00D07B32" w:rsidRPr="00D07B32" w:rsidRDefault="00D07B32" w:rsidP="00D07B32">
      <w:pPr>
        <w:jc w:val="both"/>
        <w:rPr>
          <w:rFonts w:ascii="Arial" w:hAnsi="Arial" w:cs="Arial"/>
          <w:color w:val="000090"/>
        </w:rPr>
      </w:pPr>
      <w:r>
        <w:rPr>
          <w:rFonts w:ascii="Arial" w:hAnsi="Arial" w:cs="Arial"/>
          <w:color w:val="000090"/>
        </w:rPr>
        <w:br/>
      </w:r>
      <w:r w:rsidR="003D6890" w:rsidRPr="003D6890">
        <w:rPr>
          <w:rFonts w:ascii="Arial" w:hAnsi="Arial" w:cs="Arial"/>
          <w:b/>
          <w:color w:val="000090"/>
        </w:rPr>
        <w:t>Papeles de Sokoa</w:t>
      </w:r>
      <w:r w:rsidR="003D6890">
        <w:rPr>
          <w:rFonts w:ascii="Arial" w:hAnsi="Arial" w:cs="Arial"/>
          <w:color w:val="000090"/>
        </w:rPr>
        <w:t xml:space="preserve">. </w:t>
      </w:r>
      <w:r w:rsidRPr="00D07B32">
        <w:rPr>
          <w:rFonts w:ascii="Arial" w:hAnsi="Arial" w:cs="Arial"/>
          <w:color w:val="000090"/>
        </w:rPr>
        <w:t>Causa Especial 640/99 del TS (Sumario 2/87 del Juzgado Central de Instrucción</w:t>
      </w:r>
      <w:r>
        <w:rPr>
          <w:rFonts w:ascii="Arial" w:hAnsi="Arial" w:cs="Arial"/>
          <w:color w:val="000090"/>
        </w:rPr>
        <w:t xml:space="preserve"> </w:t>
      </w:r>
      <w:r w:rsidRPr="00D07B32">
        <w:rPr>
          <w:rFonts w:ascii="Arial" w:hAnsi="Arial" w:cs="Arial"/>
          <w:color w:val="000090"/>
        </w:rPr>
        <w:t>nº 1 de la Audiencia Nacional, por</w:t>
      </w:r>
      <w:r>
        <w:rPr>
          <w:rFonts w:ascii="Arial" w:hAnsi="Arial" w:cs="Arial"/>
          <w:color w:val="000090"/>
        </w:rPr>
        <w:t xml:space="preserve"> </w:t>
      </w:r>
      <w:r w:rsidRPr="00D07B32">
        <w:rPr>
          <w:rFonts w:ascii="Arial" w:hAnsi="Arial" w:cs="Arial"/>
          <w:color w:val="000090"/>
        </w:rPr>
        <w:t>encontrarse implicado, entre otras personas, José Antonio Urriticoetzea</w:t>
      </w:r>
      <w:r>
        <w:rPr>
          <w:rFonts w:ascii="Arial" w:hAnsi="Arial" w:cs="Arial"/>
          <w:color w:val="000090"/>
        </w:rPr>
        <w:t xml:space="preserve"> </w:t>
      </w:r>
      <w:r w:rsidRPr="00D07B32">
        <w:rPr>
          <w:rFonts w:ascii="Arial" w:hAnsi="Arial" w:cs="Arial"/>
          <w:color w:val="000090"/>
        </w:rPr>
        <w:t>Bengoetzea (J</w:t>
      </w:r>
      <w:r w:rsidR="003D6890">
        <w:rPr>
          <w:rFonts w:ascii="Arial" w:hAnsi="Arial" w:cs="Arial"/>
          <w:color w:val="000090"/>
        </w:rPr>
        <w:t>osu Ternera</w:t>
      </w:r>
      <w:r w:rsidRPr="00D07B32">
        <w:rPr>
          <w:rFonts w:ascii="Arial" w:hAnsi="Arial" w:cs="Arial"/>
          <w:color w:val="000090"/>
        </w:rPr>
        <w:t>), a la sazón, aforado.</w:t>
      </w:r>
      <w:r w:rsidR="003D6890">
        <w:rPr>
          <w:rFonts w:ascii="Arial" w:hAnsi="Arial" w:cs="Arial"/>
          <w:color w:val="000090"/>
        </w:rPr>
        <w:t xml:space="preserve"> Se juzgaba u</w:t>
      </w:r>
      <w:r w:rsidR="003D6890" w:rsidRPr="00DE1F42">
        <w:rPr>
          <w:rFonts w:ascii="Arial" w:hAnsi="Arial" w:cs="Arial"/>
          <w:color w:val="000090"/>
        </w:rPr>
        <w:t xml:space="preserve">na de las operaciones policiales </w:t>
      </w:r>
      <w:r w:rsidR="003D6890">
        <w:rPr>
          <w:rFonts w:ascii="Arial" w:hAnsi="Arial" w:cs="Arial"/>
          <w:color w:val="000090"/>
        </w:rPr>
        <w:t>más conocidas</w:t>
      </w:r>
      <w:r w:rsidR="003D6890" w:rsidRPr="00DE1F42">
        <w:rPr>
          <w:rFonts w:ascii="Arial" w:hAnsi="Arial" w:cs="Arial"/>
          <w:color w:val="000090"/>
        </w:rPr>
        <w:t xml:space="preserve"> contra ETA militar, en donde se descubrió armamento y papeles sobre el cobro de extorsiones a empresarios. </w:t>
      </w:r>
    </w:p>
    <w:p w14:paraId="4ED3B0FF" w14:textId="2355F092" w:rsidR="00D07B32" w:rsidRPr="00D07B32" w:rsidRDefault="00D07B32" w:rsidP="00D07B32">
      <w:pPr>
        <w:jc w:val="both"/>
        <w:rPr>
          <w:rFonts w:ascii="Arial" w:hAnsi="Arial" w:cs="Arial"/>
          <w:color w:val="000090"/>
        </w:rPr>
      </w:pPr>
      <w:r>
        <w:rPr>
          <w:rFonts w:ascii="Arial" w:hAnsi="Arial" w:cs="Arial"/>
          <w:color w:val="000090"/>
        </w:rPr>
        <w:br/>
      </w:r>
      <w:r w:rsidR="003D6890" w:rsidRPr="003D6890">
        <w:rPr>
          <w:rFonts w:ascii="Arial" w:hAnsi="Arial" w:cs="Arial"/>
          <w:b/>
          <w:color w:val="000090"/>
        </w:rPr>
        <w:t>Caso Otegui</w:t>
      </w:r>
      <w:r w:rsidR="003D6890">
        <w:rPr>
          <w:rFonts w:ascii="Arial" w:hAnsi="Arial" w:cs="Arial"/>
          <w:color w:val="000090"/>
        </w:rPr>
        <w:t xml:space="preserve">. </w:t>
      </w:r>
      <w:r w:rsidRPr="00D07B32">
        <w:rPr>
          <w:rFonts w:ascii="Arial" w:hAnsi="Arial" w:cs="Arial"/>
          <w:color w:val="000090"/>
        </w:rPr>
        <w:t>Recurso 2381/1997 (Tribunal del Jurado)</w:t>
      </w:r>
      <w:r w:rsidR="003D6890">
        <w:rPr>
          <w:rFonts w:ascii="Arial" w:hAnsi="Arial" w:cs="Arial"/>
          <w:color w:val="000090"/>
        </w:rPr>
        <w:t>. F</w:t>
      </w:r>
      <w:r w:rsidR="003D6890" w:rsidRPr="00DE1F42">
        <w:rPr>
          <w:rFonts w:ascii="Arial" w:hAnsi="Arial" w:cs="Arial"/>
          <w:color w:val="000090"/>
        </w:rPr>
        <w:t>ue la fiscal en e</w:t>
      </w:r>
      <w:r w:rsidR="003D6890">
        <w:rPr>
          <w:rFonts w:ascii="Arial" w:hAnsi="Arial" w:cs="Arial"/>
          <w:color w:val="000090"/>
        </w:rPr>
        <w:t xml:space="preserve">ste </w:t>
      </w:r>
      <w:r w:rsidR="003D6890" w:rsidRPr="00DE1F42">
        <w:rPr>
          <w:rFonts w:ascii="Arial" w:hAnsi="Arial" w:cs="Arial"/>
          <w:color w:val="000090"/>
        </w:rPr>
        <w:t xml:space="preserve">caso que </w:t>
      </w:r>
      <w:r w:rsidR="003D6890">
        <w:rPr>
          <w:rFonts w:ascii="Arial" w:hAnsi="Arial" w:cs="Arial"/>
          <w:color w:val="000090"/>
        </w:rPr>
        <w:t xml:space="preserve">el Tribunal </w:t>
      </w:r>
      <w:r w:rsidR="003D6890" w:rsidRPr="00DE1F42">
        <w:rPr>
          <w:rFonts w:ascii="Arial" w:hAnsi="Arial" w:cs="Arial"/>
          <w:color w:val="000090"/>
        </w:rPr>
        <w:t>Supremo ordenó la repetición del juicio con jurado de la absolución de Mikel Mirena Otegui Unanue por dos delitos de asesinato.</w:t>
      </w:r>
    </w:p>
    <w:p w14:paraId="3DA56D16" w14:textId="33FDD845" w:rsidR="003D6890" w:rsidRPr="00DE1F42" w:rsidRDefault="00D07B32" w:rsidP="003D6890">
      <w:pPr>
        <w:jc w:val="both"/>
        <w:rPr>
          <w:rFonts w:ascii="Arial" w:hAnsi="Arial" w:cs="Arial"/>
          <w:color w:val="000090"/>
        </w:rPr>
      </w:pPr>
      <w:r>
        <w:rPr>
          <w:rFonts w:ascii="Arial" w:hAnsi="Arial" w:cs="Arial"/>
          <w:color w:val="000090"/>
        </w:rPr>
        <w:br/>
      </w:r>
      <w:r w:rsidR="003D6890" w:rsidRPr="003D6890">
        <w:rPr>
          <w:rFonts w:ascii="Arial" w:hAnsi="Arial" w:cs="Arial"/>
          <w:b/>
          <w:color w:val="000090"/>
        </w:rPr>
        <w:t>Caso Intelhorce</w:t>
      </w:r>
      <w:r w:rsidR="003D6890">
        <w:rPr>
          <w:rFonts w:ascii="Arial" w:hAnsi="Arial" w:cs="Arial"/>
          <w:color w:val="000090"/>
        </w:rPr>
        <w:t xml:space="preserve">. </w:t>
      </w:r>
      <w:r w:rsidRPr="00D07B32">
        <w:rPr>
          <w:rFonts w:ascii="Arial" w:hAnsi="Arial" w:cs="Arial"/>
          <w:color w:val="000090"/>
        </w:rPr>
        <w:t>Recursos de c</w:t>
      </w:r>
      <w:r>
        <w:rPr>
          <w:rFonts w:ascii="Arial" w:hAnsi="Arial" w:cs="Arial"/>
          <w:color w:val="000090"/>
        </w:rPr>
        <w:t>asación (D.P</w:t>
      </w:r>
      <w:r w:rsidRPr="00D07B32">
        <w:rPr>
          <w:rFonts w:ascii="Arial" w:hAnsi="Arial" w:cs="Arial"/>
          <w:color w:val="000090"/>
        </w:rPr>
        <w:t xml:space="preserve"> 5384/99 del Juzgado de</w:t>
      </w:r>
      <w:r w:rsidR="003D6890">
        <w:rPr>
          <w:rFonts w:ascii="Arial" w:hAnsi="Arial" w:cs="Arial"/>
          <w:color w:val="000090"/>
        </w:rPr>
        <w:t xml:space="preserve"> Instrucción nº 11 de Málaga). Con motivo de</w:t>
      </w:r>
      <w:r w:rsidR="003D6890" w:rsidRPr="00DE1F42">
        <w:rPr>
          <w:rFonts w:ascii="Arial" w:hAnsi="Arial" w:cs="Arial"/>
          <w:color w:val="000090"/>
        </w:rPr>
        <w:t xml:space="preserve"> la privatización de esta empresa, el </w:t>
      </w:r>
      <w:r w:rsidR="003D6890">
        <w:rPr>
          <w:rFonts w:ascii="Arial" w:hAnsi="Arial" w:cs="Arial"/>
          <w:color w:val="000090"/>
        </w:rPr>
        <w:t>Tribunal Supremo</w:t>
      </w:r>
      <w:r w:rsidR="003D6890" w:rsidRPr="00DE1F42">
        <w:rPr>
          <w:rFonts w:ascii="Arial" w:hAnsi="Arial" w:cs="Arial"/>
          <w:color w:val="000090"/>
        </w:rPr>
        <w:t xml:space="preserve"> elevó en 2004 las condenas por los delitos de estafa, falsedad, malversación, a los que añadió el cohecho.</w:t>
      </w:r>
    </w:p>
    <w:p w14:paraId="0FFA256F" w14:textId="75439B30" w:rsidR="00D07B32" w:rsidRPr="00D07B32" w:rsidRDefault="00D07B32" w:rsidP="00D07B32">
      <w:pPr>
        <w:jc w:val="both"/>
        <w:rPr>
          <w:rFonts w:ascii="Arial" w:hAnsi="Arial" w:cs="Arial"/>
          <w:color w:val="000090"/>
        </w:rPr>
      </w:pPr>
    </w:p>
    <w:p w14:paraId="0517A78A" w14:textId="057D5870" w:rsidR="003D6890" w:rsidRPr="00DE1F42" w:rsidRDefault="003D6890" w:rsidP="003D6890">
      <w:pPr>
        <w:jc w:val="both"/>
        <w:rPr>
          <w:rFonts w:ascii="Arial" w:hAnsi="Arial" w:cs="Arial"/>
          <w:color w:val="000090"/>
        </w:rPr>
      </w:pPr>
      <w:r w:rsidRPr="003D6890">
        <w:rPr>
          <w:rFonts w:ascii="Arial" w:hAnsi="Arial" w:cs="Arial"/>
          <w:b/>
          <w:color w:val="000090"/>
        </w:rPr>
        <w:t>Caso Escuchas Cesid</w:t>
      </w:r>
      <w:r>
        <w:rPr>
          <w:rFonts w:ascii="Arial" w:hAnsi="Arial" w:cs="Arial"/>
          <w:color w:val="000090"/>
        </w:rPr>
        <w:t xml:space="preserve">. </w:t>
      </w:r>
      <w:r w:rsidRPr="00DE1F42">
        <w:rPr>
          <w:rFonts w:ascii="Arial" w:hAnsi="Arial" w:cs="Arial"/>
          <w:color w:val="000090"/>
        </w:rPr>
        <w:t>Fue la fiscal donde se confirmó la condena del ex</w:t>
      </w:r>
      <w:r>
        <w:rPr>
          <w:rFonts w:ascii="Arial" w:hAnsi="Arial" w:cs="Arial"/>
          <w:color w:val="000090"/>
        </w:rPr>
        <w:t xml:space="preserve"> </w:t>
      </w:r>
      <w:r w:rsidRPr="00DE1F42">
        <w:rPr>
          <w:rFonts w:ascii="Arial" w:hAnsi="Arial" w:cs="Arial"/>
          <w:color w:val="000090"/>
        </w:rPr>
        <w:t xml:space="preserve">coronel Juan Alberto Perote por grabar conversaciones telefónicas de </w:t>
      </w:r>
      <w:r>
        <w:rPr>
          <w:rFonts w:ascii="Arial" w:hAnsi="Arial" w:cs="Arial"/>
          <w:color w:val="000090"/>
        </w:rPr>
        <w:t>cargos públicos</w:t>
      </w:r>
      <w:r w:rsidRPr="00DE1F42">
        <w:rPr>
          <w:rFonts w:ascii="Arial" w:hAnsi="Arial" w:cs="Arial"/>
          <w:color w:val="000090"/>
        </w:rPr>
        <w:t>, empresarios y periodistas.</w:t>
      </w:r>
    </w:p>
    <w:p w14:paraId="0A7AC348" w14:textId="4599C86E" w:rsidR="00D07B32" w:rsidRPr="00D07B32" w:rsidRDefault="00D07B32" w:rsidP="00D07B32">
      <w:pPr>
        <w:jc w:val="both"/>
        <w:rPr>
          <w:rFonts w:ascii="Arial" w:hAnsi="Arial" w:cs="Arial"/>
          <w:color w:val="000090"/>
        </w:rPr>
      </w:pPr>
    </w:p>
    <w:p w14:paraId="573556CD" w14:textId="7EA01AC2" w:rsidR="003D6890" w:rsidRDefault="003D6890" w:rsidP="003D6890">
      <w:pPr>
        <w:jc w:val="both"/>
        <w:rPr>
          <w:rFonts w:ascii="Arial" w:hAnsi="Arial" w:cs="Arial"/>
          <w:color w:val="000090"/>
        </w:rPr>
      </w:pPr>
      <w:r w:rsidRPr="0002069B">
        <w:rPr>
          <w:rFonts w:ascii="Arial" w:hAnsi="Arial" w:cs="Arial"/>
          <w:b/>
          <w:color w:val="000090"/>
        </w:rPr>
        <w:t>Caso Clan de los Monchines</w:t>
      </w:r>
      <w:r>
        <w:rPr>
          <w:rFonts w:ascii="Arial" w:hAnsi="Arial" w:cs="Arial"/>
          <w:color w:val="000090"/>
        </w:rPr>
        <w:t xml:space="preserve">. </w:t>
      </w:r>
      <w:r w:rsidR="0002069B">
        <w:rPr>
          <w:rFonts w:ascii="Arial" w:hAnsi="Arial" w:cs="Arial"/>
          <w:color w:val="000090"/>
        </w:rPr>
        <w:t xml:space="preserve">Recurso </w:t>
      </w:r>
      <w:r w:rsidR="00D07B32" w:rsidRPr="00D07B32">
        <w:rPr>
          <w:rFonts w:ascii="Arial" w:hAnsi="Arial" w:cs="Arial"/>
          <w:color w:val="000090"/>
        </w:rPr>
        <w:t>10934/07 contra la salud pública</w:t>
      </w:r>
      <w:r w:rsidR="0002069B">
        <w:rPr>
          <w:rFonts w:ascii="Arial" w:hAnsi="Arial" w:cs="Arial"/>
          <w:color w:val="000090"/>
        </w:rPr>
        <w:t xml:space="preserve">. </w:t>
      </w:r>
      <w:r w:rsidRPr="00DE1F42">
        <w:rPr>
          <w:rFonts w:ascii="Arial" w:hAnsi="Arial" w:cs="Arial"/>
          <w:color w:val="000090"/>
        </w:rPr>
        <w:t>El Tribunal Supremo condenó a doce miembros de esta familia que dominó la venta de droga en La Esperanza (Valladolid), principal enclave de adquisición de heroína y cocaína en la década de los años 90.</w:t>
      </w:r>
    </w:p>
    <w:p w14:paraId="3CA2887A" w14:textId="77777777" w:rsidR="003D6890" w:rsidRDefault="003D6890" w:rsidP="00BA47C1">
      <w:pPr>
        <w:jc w:val="both"/>
        <w:rPr>
          <w:rFonts w:ascii="Arial" w:hAnsi="Arial" w:cs="Arial"/>
          <w:b/>
          <w:color w:val="000090"/>
        </w:rPr>
      </w:pPr>
    </w:p>
    <w:p w14:paraId="2B3B2ED6" w14:textId="77777777" w:rsidR="00FB0A70" w:rsidRPr="00FB0A70" w:rsidRDefault="00FB0A70" w:rsidP="00BA47C1">
      <w:pPr>
        <w:jc w:val="both"/>
        <w:rPr>
          <w:rFonts w:ascii="Arial" w:hAnsi="Arial" w:cs="Arial"/>
          <w:b/>
          <w:color w:val="000090"/>
        </w:rPr>
      </w:pPr>
      <w:r w:rsidRPr="00FB0A70">
        <w:rPr>
          <w:rFonts w:ascii="Arial" w:hAnsi="Arial" w:cs="Arial"/>
          <w:b/>
          <w:color w:val="000090"/>
        </w:rPr>
        <w:t>Otros datos de interés:</w:t>
      </w:r>
    </w:p>
    <w:p w14:paraId="28491CEE" w14:textId="2C04C6EF" w:rsidR="00D07B32" w:rsidRDefault="00D07B32" w:rsidP="00BA47C1">
      <w:pPr>
        <w:jc w:val="both"/>
        <w:rPr>
          <w:rFonts w:ascii="Arial" w:hAnsi="Arial" w:cs="Arial"/>
          <w:color w:val="000090"/>
        </w:rPr>
      </w:pPr>
    </w:p>
    <w:p w14:paraId="3022E6A0" w14:textId="77777777" w:rsidR="001B16F0" w:rsidRPr="00DE1F42" w:rsidRDefault="001B16F0" w:rsidP="001B16F0">
      <w:pPr>
        <w:jc w:val="both"/>
        <w:rPr>
          <w:rFonts w:ascii="Arial" w:hAnsi="Arial" w:cs="Arial"/>
          <w:color w:val="000090"/>
        </w:rPr>
      </w:pPr>
      <w:r>
        <w:rPr>
          <w:rFonts w:ascii="Arial" w:hAnsi="Arial" w:cs="Arial"/>
          <w:color w:val="000090"/>
        </w:rPr>
        <w:t>- N</w:t>
      </w:r>
      <w:r w:rsidRPr="00DE1F42">
        <w:rPr>
          <w:rFonts w:ascii="Arial" w:hAnsi="Arial" w:cs="Arial"/>
          <w:color w:val="000090"/>
        </w:rPr>
        <w:t xml:space="preserve">o </w:t>
      </w:r>
      <w:r>
        <w:rPr>
          <w:rFonts w:ascii="Arial" w:hAnsi="Arial" w:cs="Arial"/>
          <w:color w:val="000090"/>
        </w:rPr>
        <w:t xml:space="preserve"> pertenece a ninguna Asociación de Fiscales </w:t>
      </w:r>
      <w:r w:rsidRPr="00DE1F42">
        <w:rPr>
          <w:rFonts w:ascii="Arial" w:hAnsi="Arial" w:cs="Arial"/>
          <w:color w:val="000090"/>
        </w:rPr>
        <w:t xml:space="preserve"> </w:t>
      </w:r>
    </w:p>
    <w:p w14:paraId="0833391E" w14:textId="77777777" w:rsidR="001B16F0" w:rsidRDefault="001B16F0" w:rsidP="00BA47C1">
      <w:pPr>
        <w:jc w:val="both"/>
        <w:rPr>
          <w:rFonts w:ascii="Arial" w:hAnsi="Arial" w:cs="Arial"/>
          <w:color w:val="000090"/>
        </w:rPr>
      </w:pPr>
    </w:p>
    <w:p w14:paraId="1ECF5CD0" w14:textId="29A9BDA4" w:rsidR="00BA47C1" w:rsidRDefault="001B16F0" w:rsidP="00BA47C1">
      <w:pPr>
        <w:jc w:val="both"/>
        <w:rPr>
          <w:rFonts w:ascii="Arial" w:hAnsi="Arial" w:cs="Arial"/>
          <w:color w:val="000090"/>
        </w:rPr>
      </w:pPr>
      <w:r>
        <w:rPr>
          <w:rFonts w:ascii="Arial" w:hAnsi="Arial" w:cs="Arial"/>
          <w:color w:val="000090"/>
        </w:rPr>
        <w:t xml:space="preserve">- </w:t>
      </w:r>
      <w:r w:rsidR="00FB0A70">
        <w:rPr>
          <w:rFonts w:ascii="Arial" w:hAnsi="Arial" w:cs="Arial"/>
          <w:color w:val="000090"/>
        </w:rPr>
        <w:t xml:space="preserve">En el 2003 </w:t>
      </w:r>
      <w:r w:rsidR="00BA47C1" w:rsidRPr="00BA47C1">
        <w:rPr>
          <w:rFonts w:ascii="Arial" w:hAnsi="Arial" w:cs="Arial"/>
          <w:color w:val="000090"/>
        </w:rPr>
        <w:t xml:space="preserve">aspiró a convertirse en la primera fiscal de Sala de la historia en 2003, cuando compitió con otra mujer que sonaba también ahora para ser fiscal general, Pilar Fernández Valcárcel. El Consejo Fiscal de Jesús Cardenal optó entonces por la segunda para alcanzar la primera categoría de la Carrera y acceder así </w:t>
      </w:r>
      <w:r w:rsidR="00FB0A70">
        <w:rPr>
          <w:rFonts w:ascii="Arial" w:hAnsi="Arial" w:cs="Arial"/>
          <w:color w:val="000090"/>
        </w:rPr>
        <w:t>a la Junta de Fiscales de Sala.</w:t>
      </w:r>
    </w:p>
    <w:p w14:paraId="1B2B2A80" w14:textId="77777777" w:rsidR="00FB74E5" w:rsidRPr="00A702BB" w:rsidRDefault="00FB74E5" w:rsidP="00FB74E5">
      <w:pPr>
        <w:jc w:val="both"/>
        <w:rPr>
          <w:rFonts w:ascii="Arial" w:hAnsi="Arial" w:cs="Arial"/>
          <w:b/>
          <w:color w:val="000090"/>
        </w:rPr>
      </w:pPr>
    </w:p>
    <w:p w14:paraId="620A23D3" w14:textId="6FDD130B" w:rsidR="00FB74E5" w:rsidRPr="00A702BB" w:rsidRDefault="001B16F0" w:rsidP="00FB74E5">
      <w:pPr>
        <w:jc w:val="both"/>
        <w:rPr>
          <w:rFonts w:ascii="Arial" w:hAnsi="Arial" w:cs="Arial"/>
          <w:color w:val="000090"/>
        </w:rPr>
      </w:pPr>
      <w:r>
        <w:rPr>
          <w:rFonts w:ascii="Arial" w:hAnsi="Arial" w:cs="Arial"/>
          <w:color w:val="000090"/>
        </w:rPr>
        <w:t xml:space="preserve">- </w:t>
      </w:r>
      <w:r w:rsidR="00F01E13">
        <w:rPr>
          <w:rFonts w:ascii="Arial" w:hAnsi="Arial" w:cs="Arial"/>
          <w:color w:val="000090"/>
        </w:rPr>
        <w:t xml:space="preserve">En 2007 </w:t>
      </w:r>
      <w:r w:rsidR="00FB74E5" w:rsidRPr="00A702BB">
        <w:rPr>
          <w:rFonts w:ascii="Arial" w:hAnsi="Arial" w:cs="Arial"/>
          <w:color w:val="000090"/>
        </w:rPr>
        <w:t>presentó su candidatura para acceder a la Sala Segunda del Supremo. Fue incluida en la terna junto a otros dos fiscales, Manuel Marchena y Antonio del Moral. Tuvo cuatro votos y el elegido fue Marchena, hoy presidente de esa Sala, a la que cinco años más tarde se incorporaría Del Moral.</w:t>
      </w:r>
    </w:p>
    <w:p w14:paraId="14286544" w14:textId="77777777" w:rsidR="00BA47C1" w:rsidRPr="00BA47C1" w:rsidRDefault="00BA47C1" w:rsidP="00BA47C1">
      <w:pPr>
        <w:jc w:val="both"/>
        <w:rPr>
          <w:rFonts w:ascii="Arial" w:hAnsi="Arial" w:cs="Arial"/>
          <w:color w:val="000090"/>
        </w:rPr>
      </w:pPr>
    </w:p>
    <w:p w14:paraId="5B989F75" w14:textId="0F307E5E" w:rsidR="00BA47C1" w:rsidRDefault="001B16F0" w:rsidP="00BA47C1">
      <w:pPr>
        <w:jc w:val="both"/>
        <w:rPr>
          <w:rFonts w:ascii="Arial" w:hAnsi="Arial" w:cs="Arial"/>
          <w:color w:val="000090"/>
        </w:rPr>
      </w:pPr>
      <w:r>
        <w:rPr>
          <w:rFonts w:ascii="Arial" w:hAnsi="Arial" w:cs="Arial"/>
          <w:color w:val="000090"/>
        </w:rPr>
        <w:t xml:space="preserve">- </w:t>
      </w:r>
      <w:r w:rsidR="00D07B32">
        <w:rPr>
          <w:rFonts w:ascii="Arial" w:hAnsi="Arial" w:cs="Arial"/>
          <w:color w:val="000090"/>
        </w:rPr>
        <w:t>Entre 1986 y 2009</w:t>
      </w:r>
      <w:r w:rsidR="001D0339">
        <w:rPr>
          <w:rFonts w:ascii="Arial" w:hAnsi="Arial" w:cs="Arial"/>
          <w:color w:val="000090"/>
        </w:rPr>
        <w:t xml:space="preserve"> ha sido </w:t>
      </w:r>
      <w:r w:rsidR="00BA47C1" w:rsidRPr="00BA47C1">
        <w:rPr>
          <w:rFonts w:ascii="Arial" w:hAnsi="Arial" w:cs="Arial"/>
          <w:color w:val="000090"/>
        </w:rPr>
        <w:t xml:space="preserve">profesora de Derecho Penal en la Universidad Pontificia de Comillas (ICADE). </w:t>
      </w:r>
    </w:p>
    <w:p w14:paraId="7A0B5801" w14:textId="77777777" w:rsidR="001D0339" w:rsidRDefault="001D0339" w:rsidP="00BA47C1">
      <w:pPr>
        <w:jc w:val="both"/>
        <w:rPr>
          <w:rFonts w:ascii="Arial" w:hAnsi="Arial" w:cs="Arial"/>
          <w:color w:val="000090"/>
        </w:rPr>
      </w:pPr>
    </w:p>
    <w:p w14:paraId="0300BA53" w14:textId="18EC6974" w:rsidR="00D07B32" w:rsidRPr="00033A9F" w:rsidRDefault="001B16F0" w:rsidP="00D07B32">
      <w:pPr>
        <w:jc w:val="both"/>
        <w:rPr>
          <w:rFonts w:ascii="Arial" w:hAnsi="Arial" w:cs="Arial"/>
          <w:color w:val="000090"/>
        </w:rPr>
      </w:pPr>
      <w:r>
        <w:rPr>
          <w:rFonts w:ascii="Arial" w:hAnsi="Arial" w:cs="Arial"/>
          <w:color w:val="000090"/>
        </w:rPr>
        <w:t xml:space="preserve">- </w:t>
      </w:r>
      <w:r w:rsidR="00152B9F" w:rsidRPr="009D02DA">
        <w:rPr>
          <w:rFonts w:ascii="Arial" w:hAnsi="Arial" w:cs="Arial"/>
          <w:b/>
          <w:color w:val="000090"/>
        </w:rPr>
        <w:t>Persona de fuertes convicciones católicas</w:t>
      </w:r>
      <w:r w:rsidR="00FB74E5" w:rsidRPr="009D02DA">
        <w:rPr>
          <w:rFonts w:ascii="Arial" w:hAnsi="Arial" w:cs="Arial"/>
          <w:b/>
          <w:color w:val="000090"/>
        </w:rPr>
        <w:t xml:space="preserve"> y conservadoras</w:t>
      </w:r>
      <w:r w:rsidR="00152B9F" w:rsidRPr="00BA47C1">
        <w:rPr>
          <w:rFonts w:ascii="Arial" w:hAnsi="Arial" w:cs="Arial"/>
          <w:color w:val="000090"/>
        </w:rPr>
        <w:t xml:space="preserve">, </w:t>
      </w:r>
      <w:r w:rsidR="00152B9F">
        <w:rPr>
          <w:rFonts w:ascii="Arial" w:hAnsi="Arial" w:cs="Arial"/>
          <w:color w:val="000090"/>
        </w:rPr>
        <w:t>e</w:t>
      </w:r>
      <w:r w:rsidR="00D07B32">
        <w:rPr>
          <w:rFonts w:ascii="Arial" w:hAnsi="Arial" w:cs="Arial"/>
          <w:color w:val="000090"/>
        </w:rPr>
        <w:t xml:space="preserve">n el 2008 </w:t>
      </w:r>
      <w:r w:rsidR="00D07B32" w:rsidRPr="00033A9F">
        <w:rPr>
          <w:rFonts w:ascii="Arial" w:hAnsi="Arial" w:cs="Arial"/>
          <w:color w:val="000090"/>
        </w:rPr>
        <w:t xml:space="preserve">firmó </w:t>
      </w:r>
      <w:r w:rsidR="009D02DA">
        <w:rPr>
          <w:rFonts w:ascii="Arial" w:hAnsi="Arial" w:cs="Arial"/>
          <w:color w:val="000090"/>
        </w:rPr>
        <w:t xml:space="preserve">como Fiscal del Tribunal Supremo </w:t>
      </w:r>
      <w:r w:rsidR="00D07B32" w:rsidRPr="00033A9F">
        <w:rPr>
          <w:rFonts w:ascii="Arial" w:hAnsi="Arial" w:cs="Arial"/>
          <w:color w:val="000090"/>
        </w:rPr>
        <w:t xml:space="preserve">un manifiesto de </w:t>
      </w:r>
      <w:r w:rsidR="009D02DA">
        <w:rPr>
          <w:rFonts w:ascii="Arial" w:hAnsi="Arial" w:cs="Arial"/>
          <w:b/>
          <w:color w:val="000090"/>
        </w:rPr>
        <w:t>“Mujeres ante</w:t>
      </w:r>
      <w:r w:rsidR="00D07B32" w:rsidRPr="009D02DA">
        <w:rPr>
          <w:rFonts w:ascii="Arial" w:hAnsi="Arial" w:cs="Arial"/>
          <w:b/>
          <w:color w:val="000090"/>
        </w:rPr>
        <w:t xml:space="preserve"> el aborto”,</w:t>
      </w:r>
      <w:r w:rsidR="00D07B32" w:rsidRPr="00033A9F">
        <w:rPr>
          <w:rFonts w:ascii="Arial" w:hAnsi="Arial" w:cs="Arial"/>
          <w:color w:val="000090"/>
        </w:rPr>
        <w:t xml:space="preserve"> en el que se expresaba la “indignación por los hechos que suceden en las clínicas acreditadas en España para la práctica del aborto, cuya difusión nos ha conmocionado, y proponer una serie de medidas que permitan superar esa forma de violencia contra la mujer que es el aborto incontrolado que existe de hecho en nuestro país”.</w:t>
      </w:r>
      <w:r w:rsidR="00D07B32">
        <w:rPr>
          <w:rFonts w:ascii="Arial" w:hAnsi="Arial" w:cs="Arial"/>
          <w:color w:val="000090"/>
        </w:rPr>
        <w:t xml:space="preserve"> </w:t>
      </w:r>
      <w:r w:rsidR="00D07B32" w:rsidRPr="00033A9F">
        <w:rPr>
          <w:rFonts w:ascii="Arial" w:hAnsi="Arial" w:cs="Arial"/>
          <w:color w:val="000090"/>
        </w:rPr>
        <w:t>Añadía que “la percepción errónea del aborto como un derecho garantizado por los poderes públicos (y no como un ilícito penal), el fraude generalizado en su práctica y la falta de información sobre riesgos y alternativas, hace que el número de abortos crezca año tras año”.</w:t>
      </w:r>
      <w:r>
        <w:rPr>
          <w:rFonts w:ascii="Arial" w:hAnsi="Arial" w:cs="Arial"/>
          <w:color w:val="000090"/>
        </w:rPr>
        <w:t xml:space="preserve"> </w:t>
      </w:r>
      <w:r w:rsidR="009D02DA">
        <w:rPr>
          <w:rFonts w:ascii="Arial" w:hAnsi="Arial" w:cs="Arial"/>
          <w:color w:val="000090"/>
        </w:rPr>
        <w:t xml:space="preserve">Entre las firmantes figuraban conocidas antiabortistas </w:t>
      </w:r>
      <w:r>
        <w:rPr>
          <w:rFonts w:ascii="Arial" w:hAnsi="Arial" w:cs="Arial"/>
          <w:color w:val="000090"/>
        </w:rPr>
        <w:t>( Ver Anexo )</w:t>
      </w:r>
    </w:p>
    <w:p w14:paraId="4E508B66" w14:textId="77777777" w:rsidR="00D07B32" w:rsidRDefault="00D07B32" w:rsidP="00BA47C1">
      <w:pPr>
        <w:jc w:val="both"/>
        <w:rPr>
          <w:rFonts w:ascii="Arial" w:hAnsi="Arial" w:cs="Arial"/>
          <w:color w:val="000090"/>
        </w:rPr>
      </w:pPr>
    </w:p>
    <w:p w14:paraId="092A29D8" w14:textId="42E53696" w:rsidR="00BA47C1" w:rsidRPr="00BA47C1" w:rsidRDefault="001B16F0" w:rsidP="00BA47C1">
      <w:pPr>
        <w:jc w:val="both"/>
        <w:rPr>
          <w:rFonts w:ascii="Arial" w:hAnsi="Arial" w:cs="Arial"/>
          <w:color w:val="000090"/>
        </w:rPr>
      </w:pPr>
      <w:r>
        <w:rPr>
          <w:rFonts w:ascii="Arial" w:hAnsi="Arial" w:cs="Arial"/>
          <w:color w:val="000090"/>
        </w:rPr>
        <w:t xml:space="preserve">- </w:t>
      </w:r>
      <w:r w:rsidR="00D07B32">
        <w:rPr>
          <w:rFonts w:ascii="Arial" w:hAnsi="Arial" w:cs="Arial"/>
          <w:color w:val="000090"/>
        </w:rPr>
        <w:t xml:space="preserve">En su calidad de Fiscal de Sala apoyó </w:t>
      </w:r>
      <w:r w:rsidR="00BA47C1" w:rsidRPr="00BA47C1">
        <w:rPr>
          <w:rFonts w:ascii="Arial" w:hAnsi="Arial" w:cs="Arial"/>
          <w:color w:val="000090"/>
        </w:rPr>
        <w:t xml:space="preserve"> la querella </w:t>
      </w:r>
      <w:r w:rsidR="00D07B32">
        <w:rPr>
          <w:rFonts w:ascii="Arial" w:hAnsi="Arial" w:cs="Arial"/>
          <w:color w:val="000090"/>
        </w:rPr>
        <w:t>de la Fiscalía General del Estado contra el P</w:t>
      </w:r>
      <w:r w:rsidR="00BA47C1" w:rsidRPr="00BA47C1">
        <w:rPr>
          <w:rFonts w:ascii="Arial" w:hAnsi="Arial" w:cs="Arial"/>
          <w:color w:val="000090"/>
        </w:rPr>
        <w:t xml:space="preserve">residente de la Generalitat </w:t>
      </w:r>
      <w:r w:rsidR="00BA47C1" w:rsidRPr="009D02DA">
        <w:rPr>
          <w:rFonts w:ascii="Arial" w:hAnsi="Arial" w:cs="Arial"/>
          <w:b/>
          <w:color w:val="000090"/>
        </w:rPr>
        <w:t>Artur Mas</w:t>
      </w:r>
      <w:r w:rsidR="00BA47C1" w:rsidRPr="00BA47C1">
        <w:rPr>
          <w:rFonts w:ascii="Arial" w:hAnsi="Arial" w:cs="Arial"/>
          <w:color w:val="000090"/>
        </w:rPr>
        <w:t xml:space="preserve"> y otros cargos de</w:t>
      </w:r>
      <w:r w:rsidR="009D02DA">
        <w:rPr>
          <w:rFonts w:ascii="Arial" w:hAnsi="Arial" w:cs="Arial"/>
          <w:color w:val="000090"/>
        </w:rPr>
        <w:t xml:space="preserve"> su Gobierno </w:t>
      </w:r>
      <w:r w:rsidR="00BA47C1" w:rsidRPr="00BA47C1">
        <w:rPr>
          <w:rFonts w:ascii="Arial" w:hAnsi="Arial" w:cs="Arial"/>
          <w:color w:val="000090"/>
        </w:rPr>
        <w:t>por las responsabilidades penales derivadas del proceso participativo del 9-N.</w:t>
      </w:r>
    </w:p>
    <w:p w14:paraId="48B37C58" w14:textId="77777777" w:rsidR="00D07B32" w:rsidRDefault="00D07B32" w:rsidP="00BA47C1">
      <w:pPr>
        <w:jc w:val="both"/>
        <w:rPr>
          <w:rFonts w:ascii="Arial" w:hAnsi="Arial" w:cs="Arial"/>
          <w:color w:val="000090"/>
        </w:rPr>
      </w:pPr>
    </w:p>
    <w:p w14:paraId="2EDD371C" w14:textId="2ED44C6C" w:rsidR="00BA47C1" w:rsidRPr="00BA47C1" w:rsidRDefault="00D07B32" w:rsidP="00BA47C1">
      <w:pPr>
        <w:jc w:val="both"/>
        <w:rPr>
          <w:rFonts w:ascii="Arial" w:hAnsi="Arial" w:cs="Arial"/>
          <w:color w:val="000090"/>
        </w:rPr>
      </w:pPr>
      <w:r w:rsidRPr="00152B9F">
        <w:rPr>
          <w:rFonts w:ascii="Arial" w:hAnsi="Arial" w:cs="Arial"/>
          <w:b/>
          <w:color w:val="000090"/>
        </w:rPr>
        <w:t>Aficiones</w:t>
      </w:r>
      <w:r>
        <w:rPr>
          <w:rFonts w:ascii="Arial" w:hAnsi="Arial" w:cs="Arial"/>
          <w:color w:val="000090"/>
        </w:rPr>
        <w:t xml:space="preserve"> . M</w:t>
      </w:r>
      <w:r w:rsidR="00BA47C1" w:rsidRPr="00BA47C1">
        <w:rPr>
          <w:rFonts w:ascii="Arial" w:hAnsi="Arial" w:cs="Arial"/>
          <w:color w:val="000090"/>
        </w:rPr>
        <w:t>úsica clásica</w:t>
      </w:r>
      <w:r>
        <w:rPr>
          <w:rFonts w:ascii="Arial" w:hAnsi="Arial" w:cs="Arial"/>
          <w:color w:val="000090"/>
        </w:rPr>
        <w:t xml:space="preserve">, lectura y senderismo </w:t>
      </w:r>
      <w:r w:rsidR="00BA47C1" w:rsidRPr="00BA47C1">
        <w:rPr>
          <w:rFonts w:ascii="Arial" w:hAnsi="Arial" w:cs="Arial"/>
          <w:color w:val="000090"/>
        </w:rPr>
        <w:t xml:space="preserve">. </w:t>
      </w:r>
    </w:p>
    <w:p w14:paraId="56E56107" w14:textId="77777777" w:rsidR="00BA47C1" w:rsidRDefault="00BA47C1" w:rsidP="00DE1F42">
      <w:pPr>
        <w:jc w:val="both"/>
        <w:rPr>
          <w:rFonts w:ascii="Arial" w:hAnsi="Arial" w:cs="Arial"/>
          <w:b/>
          <w:color w:val="000090"/>
        </w:rPr>
      </w:pPr>
    </w:p>
    <w:p w14:paraId="75EA1A47" w14:textId="77777777" w:rsidR="00DE1F42" w:rsidRPr="00DE1F42" w:rsidRDefault="00DE1F42" w:rsidP="00DE1F42">
      <w:pPr>
        <w:jc w:val="both"/>
        <w:rPr>
          <w:rFonts w:ascii="Arial" w:hAnsi="Arial" w:cs="Arial"/>
          <w:color w:val="000090"/>
        </w:rPr>
      </w:pPr>
    </w:p>
    <w:p w14:paraId="02BC8FB9" w14:textId="77777777" w:rsidR="00DE1F42" w:rsidRPr="00DE1F42" w:rsidRDefault="00DE1F42" w:rsidP="00DE1F42">
      <w:pPr>
        <w:jc w:val="both"/>
        <w:rPr>
          <w:rFonts w:ascii="Arial" w:hAnsi="Arial" w:cs="Arial"/>
          <w:color w:val="000090"/>
        </w:rPr>
      </w:pPr>
    </w:p>
    <w:p w14:paraId="5812451E" w14:textId="77777777" w:rsidR="00DE1F42" w:rsidRPr="00DE1F42" w:rsidRDefault="00DE1F42" w:rsidP="00DE1F42">
      <w:pPr>
        <w:jc w:val="both"/>
        <w:rPr>
          <w:rFonts w:ascii="Arial" w:hAnsi="Arial" w:cs="Arial"/>
          <w:color w:val="000090"/>
        </w:rPr>
      </w:pPr>
    </w:p>
    <w:p w14:paraId="4E38E1DF" w14:textId="77777777" w:rsidR="00DE1F42" w:rsidRPr="00DE1F42" w:rsidRDefault="00DE1F42" w:rsidP="00DE1F42">
      <w:pPr>
        <w:jc w:val="both"/>
        <w:rPr>
          <w:rFonts w:ascii="Arial" w:hAnsi="Arial" w:cs="Arial"/>
          <w:color w:val="000090"/>
        </w:rPr>
      </w:pPr>
    </w:p>
    <w:p w14:paraId="4531D661" w14:textId="39FDEEC5" w:rsidR="00DE1F42" w:rsidRDefault="00DE1F42" w:rsidP="00DE1F42">
      <w:pPr>
        <w:rPr>
          <w:rFonts w:ascii="Arial" w:hAnsi="Arial" w:cs="Arial"/>
          <w:color w:val="000090"/>
        </w:rPr>
      </w:pPr>
    </w:p>
    <w:sectPr w:rsidR="00DE1F42" w:rsidSect="001C3971">
      <w:footerReference w:type="even" r:id="rId9"/>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4D672" w14:textId="77777777" w:rsidR="001B16F0" w:rsidRDefault="001B16F0" w:rsidP="008A7B8C">
      <w:r>
        <w:separator/>
      </w:r>
    </w:p>
  </w:endnote>
  <w:endnote w:type="continuationSeparator" w:id="0">
    <w:p w14:paraId="72E00220" w14:textId="77777777" w:rsidR="001B16F0" w:rsidRDefault="001B16F0" w:rsidP="008A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74D47" w14:textId="77777777" w:rsidR="001B16F0" w:rsidRDefault="001B16F0" w:rsidP="001B16F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54838A" w14:textId="77777777" w:rsidR="001B16F0" w:rsidRDefault="001B16F0" w:rsidP="008A7B8C">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E65AA" w14:textId="77777777" w:rsidR="001B16F0" w:rsidRPr="001B16F0" w:rsidRDefault="001B16F0" w:rsidP="001B16F0">
    <w:pPr>
      <w:pStyle w:val="Piedepgina"/>
      <w:framePr w:wrap="around" w:vAnchor="text" w:hAnchor="margin" w:xAlign="center" w:y="1"/>
      <w:rPr>
        <w:rStyle w:val="Nmerodepgina"/>
        <w:rFonts w:ascii="Arial" w:hAnsi="Arial" w:cs="Arial"/>
        <w:sz w:val="16"/>
        <w:szCs w:val="16"/>
      </w:rPr>
    </w:pPr>
    <w:r w:rsidRPr="001B16F0">
      <w:rPr>
        <w:rStyle w:val="Nmerodepgina"/>
        <w:rFonts w:ascii="Arial" w:hAnsi="Arial" w:cs="Arial"/>
        <w:sz w:val="16"/>
        <w:szCs w:val="16"/>
      </w:rPr>
      <w:fldChar w:fldCharType="begin"/>
    </w:r>
    <w:r w:rsidRPr="001B16F0">
      <w:rPr>
        <w:rStyle w:val="Nmerodepgina"/>
        <w:rFonts w:ascii="Arial" w:hAnsi="Arial" w:cs="Arial"/>
        <w:sz w:val="16"/>
        <w:szCs w:val="16"/>
      </w:rPr>
      <w:instrText xml:space="preserve">PAGE  </w:instrText>
    </w:r>
    <w:r w:rsidRPr="001B16F0">
      <w:rPr>
        <w:rStyle w:val="Nmerodepgina"/>
        <w:rFonts w:ascii="Arial" w:hAnsi="Arial" w:cs="Arial"/>
        <w:sz w:val="16"/>
        <w:szCs w:val="16"/>
      </w:rPr>
      <w:fldChar w:fldCharType="separate"/>
    </w:r>
    <w:r w:rsidR="008E1DA3">
      <w:rPr>
        <w:rStyle w:val="Nmerodepgina"/>
        <w:rFonts w:ascii="Arial" w:hAnsi="Arial" w:cs="Arial"/>
        <w:noProof/>
        <w:sz w:val="16"/>
        <w:szCs w:val="16"/>
      </w:rPr>
      <w:t>1</w:t>
    </w:r>
    <w:r w:rsidRPr="001B16F0">
      <w:rPr>
        <w:rStyle w:val="Nmerodepgina"/>
        <w:rFonts w:ascii="Arial" w:hAnsi="Arial" w:cs="Arial"/>
        <w:sz w:val="16"/>
        <w:szCs w:val="16"/>
      </w:rPr>
      <w:fldChar w:fldCharType="end"/>
    </w:r>
  </w:p>
  <w:p w14:paraId="484F33AE" w14:textId="77777777" w:rsidR="001B16F0" w:rsidRDefault="001B16F0" w:rsidP="008A7B8C">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CF5FE" w14:textId="77777777" w:rsidR="001B16F0" w:rsidRDefault="001B16F0" w:rsidP="008A7B8C">
      <w:r>
        <w:separator/>
      </w:r>
    </w:p>
  </w:footnote>
  <w:footnote w:type="continuationSeparator" w:id="0">
    <w:p w14:paraId="003B2962" w14:textId="77777777" w:rsidR="001B16F0" w:rsidRDefault="001B16F0" w:rsidP="008A7B8C">
      <w:r>
        <w:continuationSeparator/>
      </w:r>
    </w:p>
  </w:footnote>
  <w:footnote w:id="1">
    <w:p w14:paraId="41256911" w14:textId="70ECFE60" w:rsidR="001B16F0" w:rsidRPr="008C38B6" w:rsidRDefault="001B16F0">
      <w:pPr>
        <w:pStyle w:val="Textonotapie"/>
        <w:rPr>
          <w:rFonts w:ascii="Arial" w:hAnsi="Arial" w:cs="Arial"/>
          <w:b/>
          <w:sz w:val="18"/>
          <w:szCs w:val="18"/>
        </w:rPr>
      </w:pPr>
      <w:r w:rsidRPr="008C38B6">
        <w:rPr>
          <w:rStyle w:val="Refdenotaalpie"/>
          <w:rFonts w:ascii="Arial" w:hAnsi="Arial" w:cs="Arial"/>
          <w:b/>
          <w:sz w:val="18"/>
          <w:szCs w:val="18"/>
        </w:rPr>
        <w:footnoteRef/>
      </w:r>
      <w:r w:rsidRPr="008C38B6">
        <w:rPr>
          <w:rFonts w:ascii="Arial" w:hAnsi="Arial" w:cs="Arial"/>
          <w:b/>
          <w:sz w:val="18"/>
          <w:szCs w:val="18"/>
        </w:rPr>
        <w:t xml:space="preserve"> Hijo de Ramón Bermúdez Couso, Ex Presidente de la Audiencia Territorial de Oviedo y Provincial de Palencia. Fallecido el 21.11.08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84C8A"/>
    <w:multiLevelType w:val="hybridMultilevel"/>
    <w:tmpl w:val="FC1A3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FDB109B"/>
    <w:multiLevelType w:val="hybridMultilevel"/>
    <w:tmpl w:val="8BB085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F42"/>
    <w:rsid w:val="0002069B"/>
    <w:rsid w:val="00033A9F"/>
    <w:rsid w:val="000A48EA"/>
    <w:rsid w:val="00152B9F"/>
    <w:rsid w:val="001B16F0"/>
    <w:rsid w:val="001C3971"/>
    <w:rsid w:val="001D0339"/>
    <w:rsid w:val="003D6890"/>
    <w:rsid w:val="00482847"/>
    <w:rsid w:val="0054618B"/>
    <w:rsid w:val="00551D65"/>
    <w:rsid w:val="0073214F"/>
    <w:rsid w:val="0077245F"/>
    <w:rsid w:val="00853B08"/>
    <w:rsid w:val="008A7B8C"/>
    <w:rsid w:val="008C38B6"/>
    <w:rsid w:val="008E1DA3"/>
    <w:rsid w:val="00940856"/>
    <w:rsid w:val="009D02DA"/>
    <w:rsid w:val="00A702BB"/>
    <w:rsid w:val="00A87430"/>
    <w:rsid w:val="00BA47C1"/>
    <w:rsid w:val="00C0491F"/>
    <w:rsid w:val="00C66132"/>
    <w:rsid w:val="00CA20C0"/>
    <w:rsid w:val="00D07B32"/>
    <w:rsid w:val="00DE1F42"/>
    <w:rsid w:val="00F01E13"/>
    <w:rsid w:val="00FB0A70"/>
    <w:rsid w:val="00FB74E5"/>
    <w:rsid w:val="00FB761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0929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1F42"/>
    <w:rPr>
      <w:color w:val="0000FF" w:themeColor="hyperlink"/>
      <w:u w:val="single"/>
    </w:rPr>
  </w:style>
  <w:style w:type="paragraph" w:styleId="Piedepgina">
    <w:name w:val="footer"/>
    <w:basedOn w:val="Normal"/>
    <w:link w:val="PiedepginaCar"/>
    <w:uiPriority w:val="99"/>
    <w:unhideWhenUsed/>
    <w:rsid w:val="008A7B8C"/>
    <w:pPr>
      <w:tabs>
        <w:tab w:val="center" w:pos="4252"/>
        <w:tab w:val="right" w:pos="8504"/>
      </w:tabs>
    </w:pPr>
  </w:style>
  <w:style w:type="character" w:customStyle="1" w:styleId="PiedepginaCar">
    <w:name w:val="Pie de página Car"/>
    <w:basedOn w:val="Fuentedeprrafopredeter"/>
    <w:link w:val="Piedepgina"/>
    <w:uiPriority w:val="99"/>
    <w:rsid w:val="008A7B8C"/>
  </w:style>
  <w:style w:type="character" w:styleId="Nmerodepgina">
    <w:name w:val="page number"/>
    <w:basedOn w:val="Fuentedeprrafopredeter"/>
    <w:uiPriority w:val="99"/>
    <w:semiHidden/>
    <w:unhideWhenUsed/>
    <w:rsid w:val="008A7B8C"/>
  </w:style>
  <w:style w:type="paragraph" w:styleId="Prrafodelista">
    <w:name w:val="List Paragraph"/>
    <w:basedOn w:val="Normal"/>
    <w:uiPriority w:val="34"/>
    <w:qFormat/>
    <w:rsid w:val="0073214F"/>
    <w:pPr>
      <w:ind w:left="720"/>
      <w:contextualSpacing/>
    </w:pPr>
  </w:style>
  <w:style w:type="paragraph" w:styleId="Textonotapie">
    <w:name w:val="footnote text"/>
    <w:basedOn w:val="Normal"/>
    <w:link w:val="TextonotapieCar"/>
    <w:uiPriority w:val="99"/>
    <w:unhideWhenUsed/>
    <w:rsid w:val="008C38B6"/>
  </w:style>
  <w:style w:type="character" w:customStyle="1" w:styleId="TextonotapieCar">
    <w:name w:val="Texto nota pie Car"/>
    <w:basedOn w:val="Fuentedeprrafopredeter"/>
    <w:link w:val="Textonotapie"/>
    <w:uiPriority w:val="99"/>
    <w:rsid w:val="008C38B6"/>
  </w:style>
  <w:style w:type="character" w:styleId="Refdenotaalpie">
    <w:name w:val="footnote reference"/>
    <w:basedOn w:val="Fuentedeprrafopredeter"/>
    <w:uiPriority w:val="99"/>
    <w:unhideWhenUsed/>
    <w:rsid w:val="008C38B6"/>
    <w:rPr>
      <w:vertAlign w:val="superscript"/>
    </w:rPr>
  </w:style>
  <w:style w:type="paragraph" w:styleId="Encabezado">
    <w:name w:val="header"/>
    <w:basedOn w:val="Normal"/>
    <w:link w:val="EncabezadoCar"/>
    <w:uiPriority w:val="99"/>
    <w:unhideWhenUsed/>
    <w:rsid w:val="001B16F0"/>
    <w:pPr>
      <w:tabs>
        <w:tab w:val="center" w:pos="4252"/>
        <w:tab w:val="right" w:pos="8504"/>
      </w:tabs>
    </w:pPr>
  </w:style>
  <w:style w:type="character" w:customStyle="1" w:styleId="EncabezadoCar">
    <w:name w:val="Encabezado Car"/>
    <w:basedOn w:val="Fuentedeprrafopredeter"/>
    <w:link w:val="Encabezado"/>
    <w:uiPriority w:val="99"/>
    <w:rsid w:val="001B16F0"/>
  </w:style>
  <w:style w:type="paragraph" w:styleId="Textodeglobo">
    <w:name w:val="Balloon Text"/>
    <w:basedOn w:val="Normal"/>
    <w:link w:val="TextodegloboCar"/>
    <w:uiPriority w:val="99"/>
    <w:semiHidden/>
    <w:unhideWhenUsed/>
    <w:rsid w:val="0048284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8284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1F42"/>
    <w:rPr>
      <w:color w:val="0000FF" w:themeColor="hyperlink"/>
      <w:u w:val="single"/>
    </w:rPr>
  </w:style>
  <w:style w:type="paragraph" w:styleId="Piedepgina">
    <w:name w:val="footer"/>
    <w:basedOn w:val="Normal"/>
    <w:link w:val="PiedepginaCar"/>
    <w:uiPriority w:val="99"/>
    <w:unhideWhenUsed/>
    <w:rsid w:val="008A7B8C"/>
    <w:pPr>
      <w:tabs>
        <w:tab w:val="center" w:pos="4252"/>
        <w:tab w:val="right" w:pos="8504"/>
      </w:tabs>
    </w:pPr>
  </w:style>
  <w:style w:type="character" w:customStyle="1" w:styleId="PiedepginaCar">
    <w:name w:val="Pie de página Car"/>
    <w:basedOn w:val="Fuentedeprrafopredeter"/>
    <w:link w:val="Piedepgina"/>
    <w:uiPriority w:val="99"/>
    <w:rsid w:val="008A7B8C"/>
  </w:style>
  <w:style w:type="character" w:styleId="Nmerodepgina">
    <w:name w:val="page number"/>
    <w:basedOn w:val="Fuentedeprrafopredeter"/>
    <w:uiPriority w:val="99"/>
    <w:semiHidden/>
    <w:unhideWhenUsed/>
    <w:rsid w:val="008A7B8C"/>
  </w:style>
  <w:style w:type="paragraph" w:styleId="Prrafodelista">
    <w:name w:val="List Paragraph"/>
    <w:basedOn w:val="Normal"/>
    <w:uiPriority w:val="34"/>
    <w:qFormat/>
    <w:rsid w:val="0073214F"/>
    <w:pPr>
      <w:ind w:left="720"/>
      <w:contextualSpacing/>
    </w:pPr>
  </w:style>
  <w:style w:type="paragraph" w:styleId="Textonotapie">
    <w:name w:val="footnote text"/>
    <w:basedOn w:val="Normal"/>
    <w:link w:val="TextonotapieCar"/>
    <w:uiPriority w:val="99"/>
    <w:unhideWhenUsed/>
    <w:rsid w:val="008C38B6"/>
  </w:style>
  <w:style w:type="character" w:customStyle="1" w:styleId="TextonotapieCar">
    <w:name w:val="Texto nota pie Car"/>
    <w:basedOn w:val="Fuentedeprrafopredeter"/>
    <w:link w:val="Textonotapie"/>
    <w:uiPriority w:val="99"/>
    <w:rsid w:val="008C38B6"/>
  </w:style>
  <w:style w:type="character" w:styleId="Refdenotaalpie">
    <w:name w:val="footnote reference"/>
    <w:basedOn w:val="Fuentedeprrafopredeter"/>
    <w:uiPriority w:val="99"/>
    <w:unhideWhenUsed/>
    <w:rsid w:val="008C38B6"/>
    <w:rPr>
      <w:vertAlign w:val="superscript"/>
    </w:rPr>
  </w:style>
  <w:style w:type="paragraph" w:styleId="Encabezado">
    <w:name w:val="header"/>
    <w:basedOn w:val="Normal"/>
    <w:link w:val="EncabezadoCar"/>
    <w:uiPriority w:val="99"/>
    <w:unhideWhenUsed/>
    <w:rsid w:val="001B16F0"/>
    <w:pPr>
      <w:tabs>
        <w:tab w:val="center" w:pos="4252"/>
        <w:tab w:val="right" w:pos="8504"/>
      </w:tabs>
    </w:pPr>
  </w:style>
  <w:style w:type="character" w:customStyle="1" w:styleId="EncabezadoCar">
    <w:name w:val="Encabezado Car"/>
    <w:basedOn w:val="Fuentedeprrafopredeter"/>
    <w:link w:val="Encabezado"/>
    <w:uiPriority w:val="99"/>
    <w:rsid w:val="001B16F0"/>
  </w:style>
  <w:style w:type="paragraph" w:styleId="Textodeglobo">
    <w:name w:val="Balloon Text"/>
    <w:basedOn w:val="Normal"/>
    <w:link w:val="TextodegloboCar"/>
    <w:uiPriority w:val="99"/>
    <w:semiHidden/>
    <w:unhideWhenUsed/>
    <w:rsid w:val="0048284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8284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3</Pages>
  <Words>887</Words>
  <Characters>4880</Characters>
  <Application/>
  <DocSecurity>0</DocSecurity>
  <Lines>40</Lines>
  <Paragraphs>11</Paragraphs>
  <ScaleCrop>false</ScaleCrop>
  <Company/>
  <LinksUpToDate>false</LinksUpToDate>
  <CharactersWithSpaces>5756</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2022-05-09T23:06:43Z</dcterms:created>
  <dcterms:modified xsi:type="dcterms:W3CDTF">2022-05-09T23:06:43Z</dcterms:modified>
  <revision>0</revision>
</coreProperties>
</file>